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D87C" w14:textId="1F87ECAB" w:rsidR="008B7F46" w:rsidRPr="008B7F46" w:rsidRDefault="00C87778" w:rsidP="0042787A">
      <w:pPr>
        <w:pStyle w:val="Heading1"/>
        <w:spacing w:line="276" w:lineRule="auto"/>
      </w:pPr>
      <w:r>
        <w:t>Digiarenduste</w:t>
      </w:r>
      <w:r w:rsidR="00826AB0">
        <w:t xml:space="preserve"> </w:t>
      </w:r>
      <w:r w:rsidR="00B7369B">
        <w:t xml:space="preserve">koordineerimise </w:t>
      </w:r>
      <w:r w:rsidR="00826AB0">
        <w:t>protsess (arendusportfellid)</w:t>
      </w:r>
      <w:r w:rsidR="0095078A">
        <w:t xml:space="preserve"> </w:t>
      </w:r>
    </w:p>
    <w:p w14:paraId="7129D7B5" w14:textId="50D1F4B9" w:rsidR="00A019C9" w:rsidRPr="00BC7AAF" w:rsidRDefault="00A019C9" w:rsidP="00C058BA">
      <w:pPr>
        <w:pStyle w:val="Heading2"/>
      </w:pPr>
      <w:r w:rsidRPr="00BC7AAF">
        <w:t>Eesmärk</w:t>
      </w:r>
      <w:r w:rsidR="008B7F46">
        <w:t xml:space="preserve"> ja üldsätted</w:t>
      </w:r>
    </w:p>
    <w:p w14:paraId="0173021F" w14:textId="1924CFCF" w:rsidR="00CD63B9" w:rsidRDefault="00CD63B9" w:rsidP="00C058BA">
      <w:pPr>
        <w:pStyle w:val="Heading3"/>
      </w:pPr>
      <w:r>
        <w:t>Eesmärk</w:t>
      </w:r>
    </w:p>
    <w:p w14:paraId="377A9174" w14:textId="547B252B" w:rsidR="00C87778" w:rsidRPr="00C87778" w:rsidRDefault="00DB5D05" w:rsidP="0042787A">
      <w:pPr>
        <w:spacing w:line="276" w:lineRule="auto"/>
      </w:pPr>
      <w:r>
        <w:t>D</w:t>
      </w:r>
      <w:r w:rsidR="00541671">
        <w:t xml:space="preserve">igiarenduste protsessi eesmärk on kirjeldada </w:t>
      </w:r>
      <w:r w:rsidR="00DD2665">
        <w:t>valitsemisala</w:t>
      </w:r>
      <w:r w:rsidR="0012730F">
        <w:t>üle</w:t>
      </w:r>
      <w:r w:rsidR="00EF5A2F">
        <w:t>ne</w:t>
      </w:r>
      <w:r w:rsidR="00541671">
        <w:t xml:space="preserve"> arendusportfellide moodustami</w:t>
      </w:r>
      <w:r w:rsidR="00475AE1">
        <w:t>ne</w:t>
      </w:r>
      <w:r w:rsidR="0012730F">
        <w:t>, sealhulgas</w:t>
      </w:r>
      <w:r w:rsidR="00541671">
        <w:t xml:space="preserve"> ideede esitami</w:t>
      </w:r>
      <w:r w:rsidR="00475AE1">
        <w:t>ne</w:t>
      </w:r>
      <w:r w:rsidR="00541671">
        <w:t xml:space="preserve"> ja hindami</w:t>
      </w:r>
      <w:r w:rsidR="00475AE1">
        <w:t>ne</w:t>
      </w:r>
      <w:r w:rsidR="00541671">
        <w:t xml:space="preserve"> ning arendusportfelli</w:t>
      </w:r>
      <w:r w:rsidR="0012730F">
        <w:t>de</w:t>
      </w:r>
      <w:r w:rsidR="00541671">
        <w:t xml:space="preserve"> haldami</w:t>
      </w:r>
      <w:r w:rsidR="00475AE1">
        <w:t>ne</w:t>
      </w:r>
      <w:r w:rsidR="00970CF4">
        <w:t>. Arenduspor</w:t>
      </w:r>
      <w:r w:rsidR="005743DD">
        <w:t>tfellide eesmärk on</w:t>
      </w:r>
      <w:r w:rsidR="00C87778" w:rsidRPr="00C87778">
        <w:t xml:space="preserve"> tagada </w:t>
      </w:r>
      <w:r w:rsidR="009F1524">
        <w:t xml:space="preserve">terviklik </w:t>
      </w:r>
      <w:r w:rsidR="00C87778" w:rsidRPr="00C87778">
        <w:t xml:space="preserve">ülevaade </w:t>
      </w:r>
      <w:r w:rsidR="00C87778" w:rsidRPr="00C87778">
        <w:rPr>
          <w:b/>
          <w:bCs/>
        </w:rPr>
        <w:t>valdkondade arenduste mahust</w:t>
      </w:r>
      <w:r w:rsidR="0012730F">
        <w:t>, samuti</w:t>
      </w:r>
      <w:r w:rsidR="00541671">
        <w:t xml:space="preserve"> </w:t>
      </w:r>
      <w:r w:rsidR="00C87778" w:rsidRPr="00C87778">
        <w:t>taga</w:t>
      </w:r>
      <w:r w:rsidR="00541671">
        <w:t>da</w:t>
      </w:r>
      <w:r w:rsidR="00C87778" w:rsidRPr="00C87778">
        <w:t xml:space="preserve"> ressursi (</w:t>
      </w:r>
      <w:r w:rsidR="0012730F">
        <w:t>inimesed, raha ja aeg)</w:t>
      </w:r>
      <w:r w:rsidR="00C87778" w:rsidRPr="00C87778">
        <w:t xml:space="preserve"> jaotamine võimalikult optimaalselt </w:t>
      </w:r>
      <w:r w:rsidR="0012730F">
        <w:t>ja</w:t>
      </w:r>
      <w:r w:rsidR="00C87778" w:rsidRPr="00C87778">
        <w:t xml:space="preserve"> luua seosed arendusportfelli tegevus</w:t>
      </w:r>
      <w:r w:rsidR="0012730F">
        <w:t>t</w:t>
      </w:r>
      <w:r w:rsidR="00C87778" w:rsidRPr="00C87778">
        <w:t>e vahel (n</w:t>
      </w:r>
      <w:r w:rsidR="0012730F">
        <w:t>-</w:t>
      </w:r>
      <w:r w:rsidR="00C87778" w:rsidRPr="00C87778">
        <w:t xml:space="preserve">ö sotsiaalvaldkonna ja tervisevaldkonna integratsioon). </w:t>
      </w:r>
    </w:p>
    <w:p w14:paraId="236A0041" w14:textId="77777777" w:rsidR="00CD63B9" w:rsidRDefault="00CD63B9" w:rsidP="0042787A">
      <w:pPr>
        <w:pStyle w:val="Tpploend"/>
        <w:numPr>
          <w:ilvl w:val="0"/>
          <w:numId w:val="0"/>
        </w:numPr>
        <w:spacing w:line="276" w:lineRule="auto"/>
        <w:ind w:left="720" w:hanging="360"/>
      </w:pPr>
    </w:p>
    <w:p w14:paraId="56C26839" w14:textId="21B69D9F" w:rsidR="00CD63B9" w:rsidRPr="00CD63B9" w:rsidRDefault="00CD63B9" w:rsidP="00C058BA">
      <w:pPr>
        <w:pStyle w:val="Heading3"/>
        <w:rPr>
          <w:rFonts w:eastAsia="Times New Roman"/>
        </w:rPr>
      </w:pPr>
      <w:r w:rsidRPr="00CD63B9">
        <w:rPr>
          <w:rFonts w:eastAsia="Times New Roman"/>
        </w:rPr>
        <w:t xml:space="preserve">Rakendusala </w:t>
      </w:r>
    </w:p>
    <w:p w14:paraId="4FD58915" w14:textId="0C90FA0A" w:rsidR="00B9271C" w:rsidRPr="00C87778" w:rsidRDefault="00C87778" w:rsidP="0042787A">
      <w:pPr>
        <w:spacing w:before="240" w:line="276" w:lineRule="auto"/>
        <w:rPr>
          <w:szCs w:val="22"/>
        </w:rPr>
      </w:pPr>
      <w:r w:rsidRPr="00C87778">
        <w:rPr>
          <w:szCs w:val="22"/>
        </w:rPr>
        <w:t>Sotsiaalministeerium</w:t>
      </w:r>
      <w:r w:rsidR="007A4839">
        <w:rPr>
          <w:szCs w:val="22"/>
        </w:rPr>
        <w:t xml:space="preserve"> (SoM)</w:t>
      </w:r>
      <w:r w:rsidRPr="00C87778">
        <w:rPr>
          <w:szCs w:val="22"/>
        </w:rPr>
        <w:t xml:space="preserve"> lähtub oma valitsemisala info- ja kommunikatsioonitehnoloogia (IKT) strateegiliste eesmärkide seadmisel eelkõige valitsemisala arengukavadest ning </w:t>
      </w:r>
      <w:hyperlink r:id="rId12" w:history="1">
        <w:r w:rsidR="0012730F">
          <w:rPr>
            <w:rStyle w:val="Hyperlink"/>
            <w:rFonts w:asciiTheme="minorHAnsi" w:hAnsiTheme="minorHAnsi"/>
            <w:szCs w:val="22"/>
          </w:rPr>
          <w:t>d</w:t>
        </w:r>
        <w:r w:rsidRPr="004062B9">
          <w:rPr>
            <w:rStyle w:val="Hyperlink"/>
            <w:rFonts w:asciiTheme="minorHAnsi" w:hAnsiTheme="minorHAnsi"/>
            <w:szCs w:val="22"/>
          </w:rPr>
          <w:t>igiühiskonna arengukavast</w:t>
        </w:r>
      </w:hyperlink>
      <w:r w:rsidRPr="00C87778">
        <w:rPr>
          <w:szCs w:val="22"/>
        </w:rPr>
        <w:t xml:space="preserve"> tulenevatest strateegilistest eesmärkidest ja prioriteetsetest arengusuundadest. </w:t>
      </w:r>
    </w:p>
    <w:p w14:paraId="6E6232C4" w14:textId="4140D4EF" w:rsidR="00D72B07" w:rsidRDefault="00B9271C" w:rsidP="0042787A">
      <w:pPr>
        <w:pStyle w:val="NoSpacing"/>
        <w:spacing w:before="240" w:line="276" w:lineRule="auto"/>
        <w:jc w:val="both"/>
        <w:rPr>
          <w:sz w:val="22"/>
          <w:szCs w:val="22"/>
        </w:rPr>
      </w:pPr>
      <w:r w:rsidRPr="00C87778">
        <w:rPr>
          <w:sz w:val="22"/>
          <w:szCs w:val="22"/>
        </w:rPr>
        <w:t xml:space="preserve">IKT arenduste planeerimisel lähtutakse </w:t>
      </w:r>
      <w:r w:rsidRPr="00C87778">
        <w:rPr>
          <w:b/>
          <w:bCs/>
          <w:sz w:val="22"/>
          <w:szCs w:val="22"/>
        </w:rPr>
        <w:t>valitsemisala prioriteetidest</w:t>
      </w:r>
      <w:r w:rsidRPr="00C87778">
        <w:rPr>
          <w:sz w:val="22"/>
          <w:szCs w:val="22"/>
        </w:rPr>
        <w:t>, mis on kajastatud arengukavades, tulenevad poliitilisest tahtest või on muul viisil kokku lepitud. IKT arendused, mis ei ole seotud prioriteetidega või ei toeta otseselt strateegiliste eesmärkide elluviimist</w:t>
      </w:r>
      <w:r w:rsidR="00CD2F30">
        <w:rPr>
          <w:sz w:val="22"/>
          <w:szCs w:val="22"/>
        </w:rPr>
        <w:t>,</w:t>
      </w:r>
      <w:r w:rsidRPr="00C87778">
        <w:rPr>
          <w:sz w:val="22"/>
          <w:szCs w:val="22"/>
        </w:rPr>
        <w:t xml:space="preserve"> ei jõua </w:t>
      </w:r>
      <w:r w:rsidR="0008598F">
        <w:rPr>
          <w:sz w:val="22"/>
          <w:szCs w:val="22"/>
        </w:rPr>
        <w:t xml:space="preserve">üldjuhul </w:t>
      </w:r>
      <w:r w:rsidRPr="00C87778">
        <w:rPr>
          <w:sz w:val="22"/>
          <w:szCs w:val="22"/>
        </w:rPr>
        <w:t>arendusportfelli</w:t>
      </w:r>
      <w:r w:rsidR="00D72B07">
        <w:rPr>
          <w:sz w:val="22"/>
          <w:szCs w:val="22"/>
        </w:rPr>
        <w:t xml:space="preserve">. </w:t>
      </w:r>
    </w:p>
    <w:p w14:paraId="3990A285" w14:textId="2BD79BC7" w:rsidR="00CD63B9" w:rsidRPr="00D72B07" w:rsidRDefault="00DB5D05" w:rsidP="0042787A">
      <w:pPr>
        <w:shd w:val="clear" w:color="auto" w:fill="FFFFFF"/>
        <w:spacing w:before="240" w:after="100" w:line="276" w:lineRule="auto"/>
        <w:rPr>
          <w:szCs w:val="22"/>
        </w:rPr>
      </w:pPr>
      <w:r>
        <w:rPr>
          <w:szCs w:val="22"/>
        </w:rPr>
        <w:t>Digiarenduste koordineerimise</w:t>
      </w:r>
      <w:r w:rsidRPr="00D72B07">
        <w:rPr>
          <w:szCs w:val="22"/>
        </w:rPr>
        <w:t xml:space="preserve"> </w:t>
      </w:r>
      <w:r w:rsidR="00411F7B" w:rsidRPr="00D72B07">
        <w:rPr>
          <w:szCs w:val="22"/>
        </w:rPr>
        <w:t>protsess kirjeldab S</w:t>
      </w:r>
      <w:r w:rsidR="008945AC">
        <w:rPr>
          <w:szCs w:val="22"/>
        </w:rPr>
        <w:t>o</w:t>
      </w:r>
      <w:r w:rsidR="00411F7B" w:rsidRPr="00D72B07">
        <w:rPr>
          <w:szCs w:val="22"/>
        </w:rPr>
        <w:t>M</w:t>
      </w:r>
      <w:r w:rsidR="00CD2F30">
        <w:rPr>
          <w:szCs w:val="22"/>
        </w:rPr>
        <w:t>i</w:t>
      </w:r>
      <w:r w:rsidR="00411F7B" w:rsidRPr="00D72B07">
        <w:rPr>
          <w:szCs w:val="22"/>
        </w:rPr>
        <w:t xml:space="preserve"> valitsemisala</w:t>
      </w:r>
      <w:r w:rsidR="00CD2F30">
        <w:rPr>
          <w:szCs w:val="22"/>
        </w:rPr>
        <w:t xml:space="preserve"> ülest</w:t>
      </w:r>
      <w:r w:rsidR="00411F7B" w:rsidRPr="00D72B07">
        <w:rPr>
          <w:szCs w:val="22"/>
        </w:rPr>
        <w:t xml:space="preserve"> digiarenduste protsessi ideest teostuseni</w:t>
      </w:r>
      <w:r>
        <w:rPr>
          <w:szCs w:val="22"/>
        </w:rPr>
        <w:t xml:space="preserve">, mis </w:t>
      </w:r>
      <w:r w:rsidR="00411F7B" w:rsidRPr="00D72B07">
        <w:rPr>
          <w:szCs w:val="22"/>
        </w:rPr>
        <w:t>koosneb järgmistest etappidest</w:t>
      </w:r>
      <w:r w:rsidR="00CD2F30">
        <w:rPr>
          <w:szCs w:val="22"/>
        </w:rPr>
        <w:t>:</w:t>
      </w:r>
    </w:p>
    <w:p w14:paraId="7FEFB2A9" w14:textId="4BF15CEF" w:rsidR="00C87778" w:rsidRPr="00C87778" w:rsidRDefault="00C20519" w:rsidP="0042787A">
      <w:pPr>
        <w:pStyle w:val="Tpploend"/>
        <w:numPr>
          <w:ilvl w:val="0"/>
          <w:numId w:val="0"/>
        </w:numPr>
        <w:spacing w:line="276" w:lineRule="auto"/>
        <w:ind w:left="170"/>
      </w:pPr>
      <w:r w:rsidRPr="00C87778">
        <w:rPr>
          <w:rFonts w:eastAsia="Times New Roman"/>
          <w:noProof/>
          <w:lang w:eastAsia="et-E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0A5375" wp14:editId="37A92CBB">
                <wp:simplePos x="0" y="0"/>
                <wp:positionH relativeFrom="margin">
                  <wp:posOffset>361144</wp:posOffset>
                </wp:positionH>
                <wp:positionV relativeFrom="paragraph">
                  <wp:posOffset>618603</wp:posOffset>
                </wp:positionV>
                <wp:extent cx="1860513" cy="232564"/>
                <wp:effectExtent l="0" t="0" r="26035" b="15240"/>
                <wp:wrapNone/>
                <wp:docPr id="217" name="Tekstiväli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13" cy="232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638DE" w14:textId="26EB2293" w:rsidR="00C87778" w:rsidRPr="009D16BA" w:rsidRDefault="00636E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hyperlink w:anchor="_2.1.1._Ideede_esitamine" w:history="1">
                              <w:r w:rsidR="002F7B5D" w:rsidRPr="009F1524">
                                <w:rPr>
                                  <w:rStyle w:val="Hyperlink"/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2.1.1</w:t>
                              </w:r>
                              <w:r w:rsidR="00C20519">
                                <w:rPr>
                                  <w:rStyle w:val="Hyperlink"/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.</w:t>
                              </w:r>
                              <w:r w:rsidR="002F7B5D" w:rsidRPr="009F1524">
                                <w:rPr>
                                  <w:rStyle w:val="Hyperlink"/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87778" w:rsidRPr="009F1524">
                                <w:rPr>
                                  <w:rStyle w:val="Hyperlink"/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Idee esitamine</w:t>
                              </w:r>
                              <w:r w:rsidR="007D6F44" w:rsidRPr="009F1524">
                                <w:rPr>
                                  <w:rStyle w:val="Hyperlink"/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 xml:space="preserve"> (asutuses)</w:t>
                              </w:r>
                            </w:hyperlink>
                            <w:r w:rsidR="007D6F44" w:rsidRPr="009D16B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0A5375" id="_x0000_t202" coordsize="21600,21600" o:spt="202" path="m,l,21600r21600,l21600,xe">
                <v:stroke joinstyle="miter"/>
                <v:path gradientshapeok="t" o:connecttype="rect"/>
              </v:shapetype>
              <v:shape id="Tekstiväli 217" o:spid="_x0000_s1026" type="#_x0000_t202" style="position:absolute;left:0;text-align:left;margin-left:28.45pt;margin-top:48.7pt;width:146.5pt;height:18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">
                <v:textbox>
                  <w:txbxContent>
                    <w:p w14:paraId="611638DE" w14:textId="26EB2293" w:rsidR="00C87778" w:rsidRPr="009D16BA" w:rsidRDefault="00C058BA">
                      <w:pPr>
                        <w:rPr>
                          <w:sz w:val="16"/>
                          <w:szCs w:val="16"/>
                        </w:rPr>
                      </w:pPr>
                      <w:hyperlink w:anchor="_2.1.1._Ideede_esitamine" w:history="1">
                        <w:r w:rsidR="002F7B5D" w:rsidRPr="009F1524">
                          <w:rPr>
                            <w:rStyle w:val="Hperlink"/>
                            <w:rFonts w:asciiTheme="minorHAnsi" w:hAnsiTheme="minorHAnsi"/>
                            <w:sz w:val="16"/>
                            <w:szCs w:val="16"/>
                          </w:rPr>
                          <w:t>2.1.1</w:t>
                        </w:r>
                        <w:r w:rsidR="00C20519">
                          <w:rPr>
                            <w:rStyle w:val="Hperlink"/>
                            <w:rFonts w:asciiTheme="minorHAnsi" w:hAnsiTheme="minorHAnsi"/>
                            <w:sz w:val="16"/>
                            <w:szCs w:val="16"/>
                          </w:rPr>
                          <w:t>.</w:t>
                        </w:r>
                        <w:r w:rsidR="002F7B5D" w:rsidRPr="009F1524">
                          <w:rPr>
                            <w:rStyle w:val="Hperlink"/>
                            <w:rFonts w:asciiTheme="minorHAnsi" w:hAnsiTheme="minorHAnsi"/>
                            <w:sz w:val="16"/>
                            <w:szCs w:val="16"/>
                          </w:rPr>
                          <w:t xml:space="preserve"> </w:t>
                        </w:r>
                        <w:r w:rsidR="00C87778" w:rsidRPr="009F1524">
                          <w:rPr>
                            <w:rStyle w:val="Hperlink"/>
                            <w:rFonts w:asciiTheme="minorHAnsi" w:hAnsiTheme="minorHAnsi"/>
                            <w:sz w:val="16"/>
                            <w:szCs w:val="16"/>
                          </w:rPr>
                          <w:t>Idee esitamine</w:t>
                        </w:r>
                        <w:r w:rsidR="007D6F44" w:rsidRPr="009F1524">
                          <w:rPr>
                            <w:rStyle w:val="Hperlink"/>
                            <w:rFonts w:asciiTheme="minorHAnsi" w:hAnsiTheme="minorHAnsi"/>
                            <w:sz w:val="16"/>
                            <w:szCs w:val="16"/>
                          </w:rPr>
                          <w:t xml:space="preserve"> (asutuses)</w:t>
                        </w:r>
                      </w:hyperlink>
                      <w:r w:rsidR="007D6F44" w:rsidRPr="009D16BA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170">
        <w:rPr>
          <w:noProof/>
          <w:lang w:eastAsia="et-EE"/>
        </w:rPr>
        <w:drawing>
          <wp:inline distT="0" distB="0" distL="0" distR="0" wp14:anchorId="0B7B16A0" wp14:editId="5BA40F66">
            <wp:extent cx="5882476" cy="715645"/>
            <wp:effectExtent l="19050" t="0" r="0" b="27305"/>
            <wp:docPr id="1222090635" name="Skemaatiline 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42CCA9E" w14:textId="753D44A6" w:rsidR="00C87778" w:rsidRDefault="00C20519" w:rsidP="0042787A">
      <w:pPr>
        <w:spacing w:line="276" w:lineRule="auto"/>
        <w:rPr>
          <w:rFonts w:eastAsia="Times New Roman"/>
        </w:rPr>
      </w:pPr>
      <w:r w:rsidRPr="00C87778">
        <w:rPr>
          <w:rFonts w:eastAsia="Times New Roman"/>
          <w:noProof/>
          <w:lang w:eastAsia="et-E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A873027" wp14:editId="4F684EE1">
                <wp:simplePos x="0" y="0"/>
                <wp:positionH relativeFrom="margin">
                  <wp:posOffset>359028</wp:posOffset>
                </wp:positionH>
                <wp:positionV relativeFrom="paragraph">
                  <wp:posOffset>77267</wp:posOffset>
                </wp:positionV>
                <wp:extent cx="1859915" cy="247650"/>
                <wp:effectExtent l="0" t="0" r="26035" b="19050"/>
                <wp:wrapNone/>
                <wp:docPr id="593975360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F53EB" w14:textId="7BF533A4" w:rsidR="00C87778" w:rsidRPr="009D16BA" w:rsidRDefault="00636E11" w:rsidP="00C8777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hyperlink w:anchor="_2.1.2._Ideede_hindamine" w:history="1">
                              <w:r w:rsidR="00747171" w:rsidRPr="009F1524">
                                <w:rPr>
                                  <w:rStyle w:val="Hyperlink"/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 xml:space="preserve">2.1.2. </w:t>
                              </w:r>
                              <w:r w:rsidR="00C87778" w:rsidRPr="009F1524">
                                <w:rPr>
                                  <w:rStyle w:val="Hyperlink"/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Idee hindamine</w:t>
                              </w:r>
                              <w:r w:rsidR="007D6F44" w:rsidRPr="009F1524">
                                <w:rPr>
                                  <w:rStyle w:val="Hyperlink"/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 xml:space="preserve"> (VA juhtrühm)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873027" id="Tekstiväli 2" o:spid="_x0000_s1027" type="#_x0000_t202" style="position:absolute;left:0;text-align:left;margin-left:28.25pt;margin-top:6.1pt;width:146.45pt;height:19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">
                <v:textbox>
                  <w:txbxContent>
                    <w:p w14:paraId="349F53EB" w14:textId="7BF533A4" w:rsidR="00C87778" w:rsidRPr="009D16BA" w:rsidRDefault="00C058BA" w:rsidP="00C87778">
                      <w:pPr>
                        <w:rPr>
                          <w:sz w:val="16"/>
                          <w:szCs w:val="16"/>
                        </w:rPr>
                      </w:pPr>
                      <w:hyperlink w:anchor="_2.1.2._Ideede_hindamine" w:history="1">
                        <w:r w:rsidR="00747171" w:rsidRPr="009F1524">
                          <w:rPr>
                            <w:rStyle w:val="Hperlink"/>
                            <w:rFonts w:asciiTheme="minorHAnsi" w:hAnsiTheme="minorHAnsi"/>
                            <w:sz w:val="16"/>
                            <w:szCs w:val="16"/>
                          </w:rPr>
                          <w:t xml:space="preserve">2.1.2. </w:t>
                        </w:r>
                        <w:r w:rsidR="00C87778" w:rsidRPr="009F1524">
                          <w:rPr>
                            <w:rStyle w:val="Hperlink"/>
                            <w:rFonts w:asciiTheme="minorHAnsi" w:hAnsiTheme="minorHAnsi"/>
                            <w:sz w:val="16"/>
                            <w:szCs w:val="16"/>
                          </w:rPr>
                          <w:t>Idee hindamine</w:t>
                        </w:r>
                        <w:r w:rsidR="007D6F44" w:rsidRPr="009F1524">
                          <w:rPr>
                            <w:rStyle w:val="Hperlink"/>
                            <w:rFonts w:asciiTheme="minorHAnsi" w:hAnsiTheme="minorHAnsi"/>
                            <w:sz w:val="16"/>
                            <w:szCs w:val="16"/>
                          </w:rPr>
                          <w:t xml:space="preserve"> (VA juhtrühm)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22E00A" w14:textId="77777777" w:rsidR="0010033B" w:rsidRDefault="0010033B" w:rsidP="0042787A">
      <w:pPr>
        <w:spacing w:line="276" w:lineRule="auto"/>
        <w:rPr>
          <w:rFonts w:eastAsia="Times New Roman"/>
        </w:rPr>
      </w:pPr>
    </w:p>
    <w:p w14:paraId="408E04DA" w14:textId="30B66A90" w:rsidR="00A019C9" w:rsidRPr="00CD63B9" w:rsidRDefault="00CD63B9" w:rsidP="00C058BA">
      <w:pPr>
        <w:pStyle w:val="Heading3"/>
        <w:rPr>
          <w:rFonts w:eastAsia="Times New Roman"/>
        </w:rPr>
      </w:pPr>
      <w:r>
        <w:rPr>
          <w:rFonts w:eastAsia="Times New Roman"/>
        </w:rPr>
        <w:t>A</w:t>
      </w:r>
      <w:r w:rsidR="00F206AB" w:rsidRPr="00CD63B9">
        <w:rPr>
          <w:rFonts w:eastAsia="Times New Roman"/>
        </w:rPr>
        <w:t>lusdokumendid</w:t>
      </w:r>
    </w:p>
    <w:p w14:paraId="69DDF641" w14:textId="4D6C3CEB" w:rsidR="00CC210E" w:rsidRPr="009B7316" w:rsidRDefault="00D75A47" w:rsidP="0042787A">
      <w:pPr>
        <w:shd w:val="clear" w:color="auto" w:fill="FFFFFF"/>
        <w:spacing w:after="100" w:line="276" w:lineRule="auto"/>
        <w:rPr>
          <w:rFonts w:eastAsia="Times New Roman" w:cs="Arial"/>
        </w:rPr>
      </w:pPr>
      <w:r w:rsidRPr="009B7316">
        <w:rPr>
          <w:rFonts w:eastAsia="Times New Roman" w:cs="Arial"/>
        </w:rPr>
        <w:t>So</w:t>
      </w:r>
      <w:r w:rsidR="006C180D">
        <w:rPr>
          <w:rFonts w:eastAsia="Times New Roman" w:cs="Arial"/>
        </w:rPr>
        <w:t>tsiaalministeeriumi</w:t>
      </w:r>
      <w:r w:rsidRPr="009B7316">
        <w:rPr>
          <w:rFonts w:eastAsia="Times New Roman" w:cs="Arial"/>
        </w:rPr>
        <w:t xml:space="preserve"> valitsemisala (S</w:t>
      </w:r>
      <w:r w:rsidR="007A4839">
        <w:rPr>
          <w:rFonts w:eastAsia="Times New Roman" w:cs="Arial"/>
        </w:rPr>
        <w:t>o</w:t>
      </w:r>
      <w:r w:rsidRPr="009B7316">
        <w:rPr>
          <w:rFonts w:eastAsia="Times New Roman" w:cs="Arial"/>
        </w:rPr>
        <w:t>M VA) strateegilis</w:t>
      </w:r>
      <w:r w:rsidR="00CD2F30">
        <w:rPr>
          <w:rFonts w:eastAsia="Times New Roman" w:cs="Arial"/>
        </w:rPr>
        <w:t>i</w:t>
      </w:r>
      <w:r w:rsidRPr="009B7316">
        <w:rPr>
          <w:rFonts w:eastAsia="Times New Roman" w:cs="Arial"/>
        </w:rPr>
        <w:t xml:space="preserve"> eesmär</w:t>
      </w:r>
      <w:r w:rsidR="00CD2F30">
        <w:rPr>
          <w:rFonts w:eastAsia="Times New Roman" w:cs="Arial"/>
        </w:rPr>
        <w:t>ke</w:t>
      </w:r>
      <w:r w:rsidRPr="009B7316">
        <w:rPr>
          <w:rFonts w:eastAsia="Times New Roman" w:cs="Arial"/>
        </w:rPr>
        <w:t xml:space="preserve"> ja tegevussuun</w:t>
      </w:r>
      <w:r w:rsidR="00CD2F30">
        <w:rPr>
          <w:rFonts w:eastAsia="Times New Roman" w:cs="Arial"/>
        </w:rPr>
        <w:t>di</w:t>
      </w:r>
      <w:r w:rsidRPr="009B7316">
        <w:rPr>
          <w:rFonts w:eastAsia="Times New Roman" w:cs="Arial"/>
        </w:rPr>
        <w:t xml:space="preserve"> on kirjeldatud </w:t>
      </w:r>
      <w:hyperlink r:id="rId18" w:history="1">
        <w:r w:rsidR="00CD2F30" w:rsidRPr="002B2BEB">
          <w:rPr>
            <w:rStyle w:val="Hyperlink"/>
            <w:rFonts w:asciiTheme="minorHAnsi" w:eastAsia="Times New Roman" w:hAnsiTheme="minorHAnsi" w:cs="Arial"/>
          </w:rPr>
          <w:t>h</w:t>
        </w:r>
        <w:r w:rsidR="00826AB0" w:rsidRPr="002B2BEB">
          <w:rPr>
            <w:rStyle w:val="Hyperlink"/>
            <w:rFonts w:asciiTheme="minorHAnsi" w:eastAsia="Times New Roman" w:hAnsiTheme="minorHAnsi" w:cs="Arial"/>
          </w:rPr>
          <w:t>eaolu arengukavas</w:t>
        </w:r>
      </w:hyperlink>
      <w:r w:rsidR="00826AB0" w:rsidRPr="009B7316">
        <w:rPr>
          <w:rFonts w:eastAsia="Times New Roman" w:cs="Arial"/>
        </w:rPr>
        <w:t xml:space="preserve"> </w:t>
      </w:r>
      <w:r w:rsidRPr="009B7316">
        <w:rPr>
          <w:rFonts w:eastAsia="Times New Roman" w:cs="Arial"/>
        </w:rPr>
        <w:t xml:space="preserve">(HEA) ja </w:t>
      </w:r>
      <w:hyperlink r:id="rId19" w:history="1">
        <w:r w:rsidR="00CD2F30" w:rsidRPr="002B2BEB">
          <w:rPr>
            <w:rStyle w:val="Hyperlink"/>
            <w:rFonts w:asciiTheme="minorHAnsi" w:eastAsia="Times New Roman" w:hAnsiTheme="minorHAnsi" w:cs="Arial"/>
          </w:rPr>
          <w:t>r</w:t>
        </w:r>
        <w:r w:rsidR="00826AB0" w:rsidRPr="002B2BEB">
          <w:rPr>
            <w:rStyle w:val="Hyperlink"/>
            <w:rFonts w:asciiTheme="minorHAnsi" w:eastAsia="Times New Roman" w:hAnsiTheme="minorHAnsi" w:cs="Arial"/>
          </w:rPr>
          <w:t>ahvastiku tervise arengukavas</w:t>
        </w:r>
      </w:hyperlink>
      <w:r w:rsidR="00826AB0" w:rsidRPr="009B7316">
        <w:rPr>
          <w:rFonts w:eastAsia="Times New Roman" w:cs="Arial"/>
        </w:rPr>
        <w:t xml:space="preserve"> </w:t>
      </w:r>
      <w:r w:rsidRPr="009B7316">
        <w:rPr>
          <w:rFonts w:eastAsia="Times New Roman" w:cs="Arial"/>
        </w:rPr>
        <w:t xml:space="preserve">(RTA) ja nende elluviimist toetavates programmides. </w:t>
      </w:r>
    </w:p>
    <w:p w14:paraId="663A48FF" w14:textId="44039253" w:rsidR="00F05A69" w:rsidRDefault="00D75A47" w:rsidP="0042787A">
      <w:pPr>
        <w:shd w:val="clear" w:color="auto" w:fill="FFFFFF"/>
        <w:spacing w:after="100" w:line="276" w:lineRule="auto"/>
        <w:rPr>
          <w:rFonts w:eastAsia="Times New Roman" w:cs="Arial"/>
        </w:rPr>
      </w:pPr>
      <w:r w:rsidRPr="009B7316">
        <w:rPr>
          <w:rFonts w:eastAsia="Times New Roman" w:cs="Arial"/>
        </w:rPr>
        <w:t xml:space="preserve">Majandus- ja </w:t>
      </w:r>
      <w:r w:rsidR="00CD2F30">
        <w:rPr>
          <w:rFonts w:eastAsia="Times New Roman" w:cs="Arial"/>
        </w:rPr>
        <w:t>Kommunikatsiooni</w:t>
      </w:r>
      <w:r w:rsidRPr="009B7316">
        <w:rPr>
          <w:rFonts w:eastAsia="Times New Roman" w:cs="Arial"/>
        </w:rPr>
        <w:t>ministeerium</w:t>
      </w:r>
      <w:r w:rsidR="002B2BEB">
        <w:rPr>
          <w:rFonts w:eastAsia="Times New Roman" w:cs="Arial"/>
        </w:rPr>
        <w:t>i</w:t>
      </w:r>
      <w:r w:rsidRPr="009B7316">
        <w:rPr>
          <w:rFonts w:eastAsia="Times New Roman" w:cs="Arial"/>
        </w:rPr>
        <w:t xml:space="preserve"> (MKM) </w:t>
      </w:r>
      <w:hyperlink r:id="rId20" w:history="1">
        <w:r w:rsidR="00CD2F30" w:rsidRPr="002B2BEB">
          <w:rPr>
            <w:rStyle w:val="Hyperlink"/>
            <w:rFonts w:asciiTheme="minorHAnsi" w:eastAsia="Times New Roman" w:hAnsiTheme="minorHAnsi" w:cs="Arial"/>
          </w:rPr>
          <w:t>d</w:t>
        </w:r>
        <w:r w:rsidR="00826AB0" w:rsidRPr="002B2BEB">
          <w:rPr>
            <w:rStyle w:val="Hyperlink"/>
            <w:rFonts w:asciiTheme="minorHAnsi" w:eastAsia="Times New Roman" w:hAnsiTheme="minorHAnsi" w:cs="Arial"/>
          </w:rPr>
          <w:t>igiühiskonna arengukava aastani</w:t>
        </w:r>
        <w:r w:rsidRPr="002B2BEB">
          <w:rPr>
            <w:rStyle w:val="Hyperlink"/>
            <w:rFonts w:asciiTheme="minorHAnsi" w:eastAsia="Times New Roman" w:hAnsiTheme="minorHAnsi" w:cs="Arial"/>
          </w:rPr>
          <w:t xml:space="preserve"> 2030</w:t>
        </w:r>
      </w:hyperlink>
      <w:r w:rsidR="002B2BEB">
        <w:rPr>
          <w:rFonts w:eastAsia="Times New Roman" w:cs="Arial"/>
        </w:rPr>
        <w:t xml:space="preserve"> </w:t>
      </w:r>
      <w:r w:rsidRPr="009B7316">
        <w:rPr>
          <w:rFonts w:eastAsia="Times New Roman" w:cs="Arial"/>
        </w:rPr>
        <w:t>annab riigiülesed suunad digiteenuste arendamise, küberturvalisuse ja ühilduvuse valdkonnas. So</w:t>
      </w:r>
      <w:r w:rsidR="006C180D">
        <w:rPr>
          <w:rFonts w:eastAsia="Times New Roman" w:cs="Arial"/>
        </w:rPr>
        <w:t>M</w:t>
      </w:r>
      <w:r w:rsidRPr="009B7316">
        <w:rPr>
          <w:rFonts w:eastAsia="Times New Roman" w:cs="Arial"/>
        </w:rPr>
        <w:t xml:space="preserve"> IKT </w:t>
      </w:r>
      <w:r w:rsidR="006C180D">
        <w:rPr>
          <w:rFonts w:eastAsia="Times New Roman" w:cs="Arial"/>
        </w:rPr>
        <w:t>arenduste planeerimisel</w:t>
      </w:r>
      <w:r w:rsidRPr="009B7316">
        <w:rPr>
          <w:rFonts w:eastAsia="Times New Roman" w:cs="Arial"/>
        </w:rPr>
        <w:t xml:space="preserve"> võetakse arvesse digiühiskonna arengukava eesmärke ja pla</w:t>
      </w:r>
      <w:r w:rsidR="00826AB0" w:rsidRPr="009B7316">
        <w:rPr>
          <w:rFonts w:eastAsia="Times New Roman" w:cs="Arial"/>
        </w:rPr>
        <w:t xml:space="preserve">neeritakse </w:t>
      </w:r>
      <w:r w:rsidRPr="009B7316">
        <w:rPr>
          <w:rFonts w:eastAsia="Times New Roman" w:cs="Arial"/>
        </w:rPr>
        <w:t>nende elluviimist S</w:t>
      </w:r>
      <w:r w:rsidR="00CD2F30">
        <w:rPr>
          <w:rFonts w:eastAsia="Times New Roman" w:cs="Arial"/>
        </w:rPr>
        <w:t>oMi</w:t>
      </w:r>
      <w:r w:rsidR="00826AB0" w:rsidRPr="009B7316">
        <w:rPr>
          <w:rFonts w:eastAsia="Times New Roman" w:cs="Arial"/>
        </w:rPr>
        <w:t xml:space="preserve"> valitsemisalas</w:t>
      </w:r>
      <w:r w:rsidRPr="009B7316">
        <w:rPr>
          <w:rFonts w:eastAsia="Times New Roman" w:cs="Arial"/>
        </w:rPr>
        <w:t xml:space="preserve">. </w:t>
      </w:r>
    </w:p>
    <w:p w14:paraId="3CE8C9D2" w14:textId="39941892" w:rsidR="00A81240" w:rsidRPr="009B7316" w:rsidRDefault="00A81240" w:rsidP="0042787A">
      <w:pPr>
        <w:shd w:val="clear" w:color="auto" w:fill="FFFFFF"/>
        <w:spacing w:after="100" w:line="276" w:lineRule="auto"/>
        <w:rPr>
          <w:rFonts w:eastAsia="Times New Roman" w:cs="Arial"/>
        </w:rPr>
      </w:pPr>
    </w:p>
    <w:p w14:paraId="776FD80D" w14:textId="20664CA4" w:rsidR="00A019C9" w:rsidRPr="00CD63B9" w:rsidRDefault="00F206AB" w:rsidP="00C058BA">
      <w:pPr>
        <w:pStyle w:val="Heading3"/>
        <w:rPr>
          <w:rFonts w:eastAsia="Times New Roman"/>
        </w:rPr>
      </w:pPr>
      <w:bookmarkStart w:id="1" w:name="_Rollid_ja_vastutus"/>
      <w:bookmarkEnd w:id="1"/>
      <w:r w:rsidRPr="00CD63B9">
        <w:rPr>
          <w:rFonts w:eastAsia="Times New Roman"/>
        </w:rPr>
        <w:t>Rollid ja vastutus</w:t>
      </w:r>
    </w:p>
    <w:tbl>
      <w:tblPr>
        <w:tblStyle w:val="TableGrid"/>
        <w:tblpPr w:leftFromText="141" w:rightFromText="141" w:vertAnchor="text" w:horzAnchor="margin" w:tblpXSpec="right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98BFC"/>
          <w:insideH w:val="single" w:sz="4" w:space="0" w:color="498BFC"/>
          <w:insideV w:val="single" w:sz="4" w:space="0" w:color="498BFC"/>
        </w:tblBorders>
        <w:tblLook w:val="04A0" w:firstRow="1" w:lastRow="0" w:firstColumn="1" w:lastColumn="0" w:noHBand="0" w:noVBand="1"/>
      </w:tblPr>
      <w:tblGrid>
        <w:gridCol w:w="851"/>
        <w:gridCol w:w="2126"/>
        <w:gridCol w:w="2268"/>
      </w:tblGrid>
      <w:tr w:rsidR="001513AE" w14:paraId="1B2C854F" w14:textId="77777777" w:rsidTr="00233EDE">
        <w:trPr>
          <w:cantSplit/>
          <w:trHeight w:val="1418"/>
        </w:trPr>
        <w:tc>
          <w:tcPr>
            <w:tcW w:w="851" w:type="dxa"/>
            <w:tcBorders>
              <w:top w:val="nil"/>
              <w:bottom w:val="single" w:sz="4" w:space="0" w:color="498BFC"/>
            </w:tcBorders>
            <w:shd w:val="clear" w:color="auto" w:fill="DAE7FE" w:themeFill="text2" w:themeFillTint="33"/>
            <w:textDirection w:val="btLr"/>
            <w:vAlign w:val="center"/>
          </w:tcPr>
          <w:p w14:paraId="2ACEA964" w14:textId="77777777" w:rsidR="001513AE" w:rsidRPr="001513AE" w:rsidRDefault="001513AE" w:rsidP="001513AE">
            <w:pPr>
              <w:pStyle w:val="NoSpacing"/>
              <w:spacing w:line="276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513AE">
              <w:rPr>
                <w:b/>
                <w:bCs/>
                <w:sz w:val="18"/>
                <w:szCs w:val="18"/>
              </w:rPr>
              <w:t>Valitsemisala juhtkomisjon</w:t>
            </w:r>
          </w:p>
        </w:tc>
        <w:tc>
          <w:tcPr>
            <w:tcW w:w="2126" w:type="dxa"/>
            <w:tcBorders>
              <w:top w:val="single" w:sz="4" w:space="0" w:color="498BFC"/>
              <w:bottom w:val="single" w:sz="4" w:space="0" w:color="498BFC"/>
            </w:tcBorders>
            <w:shd w:val="clear" w:color="auto" w:fill="auto"/>
            <w:vAlign w:val="center"/>
          </w:tcPr>
          <w:p w14:paraId="55453698" w14:textId="15D20FD3" w:rsidR="001513AE" w:rsidRPr="00233EDE" w:rsidRDefault="001513AE" w:rsidP="0033658A">
            <w:pPr>
              <w:pStyle w:val="NoSpacing"/>
              <w:spacing w:line="276" w:lineRule="auto"/>
              <w:ind w:left="-254" w:firstLine="254"/>
              <w:jc w:val="center"/>
              <w:rPr>
                <w:b/>
                <w:bCs/>
                <w:sz w:val="22"/>
                <w:szCs w:val="22"/>
              </w:rPr>
            </w:pPr>
            <w:r w:rsidRPr="00233EDE">
              <w:rPr>
                <w:b/>
                <w:bCs/>
                <w:sz w:val="22"/>
                <w:szCs w:val="22"/>
              </w:rPr>
              <w:t>E-tervise juhtkomisjon</w:t>
            </w:r>
          </w:p>
        </w:tc>
        <w:tc>
          <w:tcPr>
            <w:tcW w:w="2268" w:type="dxa"/>
            <w:tcBorders>
              <w:top w:val="single" w:sz="4" w:space="0" w:color="498BFC"/>
              <w:bottom w:val="single" w:sz="4" w:space="0" w:color="498BFC"/>
            </w:tcBorders>
            <w:shd w:val="clear" w:color="auto" w:fill="auto"/>
            <w:vAlign w:val="center"/>
          </w:tcPr>
          <w:p w14:paraId="5B4C5A2E" w14:textId="77777777" w:rsidR="001513AE" w:rsidRPr="00233EDE" w:rsidRDefault="001513AE" w:rsidP="001513AE">
            <w:pPr>
              <w:pStyle w:val="NoSpacing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33EDE">
              <w:rPr>
                <w:b/>
                <w:bCs/>
                <w:sz w:val="22"/>
                <w:szCs w:val="22"/>
              </w:rPr>
              <w:t>SoM SKA teenuste IT- arenduste juhtrühm</w:t>
            </w:r>
          </w:p>
        </w:tc>
      </w:tr>
      <w:tr w:rsidR="001513AE" w14:paraId="6D0DF605" w14:textId="77777777" w:rsidTr="00233EDE">
        <w:trPr>
          <w:cantSplit/>
          <w:trHeight w:val="1114"/>
        </w:trPr>
        <w:tc>
          <w:tcPr>
            <w:tcW w:w="851" w:type="dxa"/>
            <w:tcBorders>
              <w:top w:val="single" w:sz="4" w:space="0" w:color="498BFC"/>
              <w:bottom w:val="nil"/>
            </w:tcBorders>
            <w:shd w:val="clear" w:color="auto" w:fill="DAE7FE" w:themeFill="text2" w:themeFillTint="33"/>
            <w:textDirection w:val="btLr"/>
            <w:vAlign w:val="center"/>
          </w:tcPr>
          <w:p w14:paraId="1602DF13" w14:textId="7D296FE3" w:rsidR="001513AE" w:rsidRPr="001513AE" w:rsidRDefault="0033658A" w:rsidP="001513AE">
            <w:pPr>
              <w:pStyle w:val="NoSpacing"/>
              <w:spacing w:line="276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K</w:t>
            </w:r>
            <w:r w:rsidR="001513AE" w:rsidRPr="001513AE">
              <w:rPr>
                <w:b/>
                <w:bCs/>
                <w:sz w:val="18"/>
                <w:szCs w:val="18"/>
              </w:rPr>
              <w:t>innitatud</w:t>
            </w:r>
          </w:p>
        </w:tc>
        <w:tc>
          <w:tcPr>
            <w:tcW w:w="2126" w:type="dxa"/>
            <w:tcBorders>
              <w:top w:val="single" w:sz="4" w:space="0" w:color="498BFC"/>
              <w:bottom w:val="single" w:sz="4" w:space="0" w:color="498BFC"/>
            </w:tcBorders>
            <w:vAlign w:val="center"/>
          </w:tcPr>
          <w:p w14:paraId="20DA6D81" w14:textId="77777777" w:rsidR="001513AE" w:rsidRDefault="001513AE" w:rsidP="001513AE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Ministri </w:t>
            </w:r>
          </w:p>
          <w:p w14:paraId="0734984C" w14:textId="01B1E63D" w:rsidR="001513AE" w:rsidRDefault="001513AE" w:rsidP="001513AE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käskkirjaga</w:t>
            </w:r>
          </w:p>
        </w:tc>
        <w:tc>
          <w:tcPr>
            <w:tcW w:w="2268" w:type="dxa"/>
            <w:tcBorders>
              <w:top w:val="single" w:sz="4" w:space="0" w:color="498BFC"/>
              <w:bottom w:val="single" w:sz="4" w:space="0" w:color="498BFC"/>
            </w:tcBorders>
            <w:vAlign w:val="center"/>
          </w:tcPr>
          <w:p w14:paraId="1CD63661" w14:textId="77777777" w:rsidR="001513AE" w:rsidRDefault="001513AE" w:rsidP="001513AE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Kantsleri </w:t>
            </w:r>
          </w:p>
          <w:p w14:paraId="07C35E86" w14:textId="76A7C24F" w:rsidR="001513AE" w:rsidRDefault="001513AE" w:rsidP="001513AE">
            <w:pPr>
              <w:pStyle w:val="NoSpacing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käskkirjaga</w:t>
            </w:r>
          </w:p>
        </w:tc>
      </w:tr>
    </w:tbl>
    <w:p w14:paraId="4407B8C3" w14:textId="77777777" w:rsidR="0033658A" w:rsidRDefault="000B7D44" w:rsidP="0033658A">
      <w:pPr>
        <w:pStyle w:val="NoSpacing"/>
        <w:spacing w:line="276" w:lineRule="auto"/>
        <w:jc w:val="both"/>
        <w:rPr>
          <w:sz w:val="22"/>
          <w:szCs w:val="22"/>
        </w:rPr>
      </w:pPr>
      <w:r w:rsidRPr="00F77B12">
        <w:rPr>
          <w:sz w:val="22"/>
          <w:szCs w:val="22"/>
        </w:rPr>
        <w:lastRenderedPageBreak/>
        <w:t xml:space="preserve">Arendusportfellide kinnitamine ja strateegiline juhtimine toimub  </w:t>
      </w:r>
      <w:r w:rsidR="006338CB" w:rsidRPr="006338CB">
        <w:rPr>
          <w:b/>
          <w:bCs/>
          <w:sz w:val="22"/>
          <w:szCs w:val="22"/>
        </w:rPr>
        <w:t xml:space="preserve">valitsemisala </w:t>
      </w:r>
      <w:r w:rsidR="008054E2" w:rsidRPr="0033658A">
        <w:rPr>
          <w:b/>
          <w:bCs/>
          <w:sz w:val="22"/>
          <w:szCs w:val="22"/>
        </w:rPr>
        <w:t>juht</w:t>
      </w:r>
      <w:r w:rsidR="008E4470" w:rsidRPr="0033658A">
        <w:rPr>
          <w:b/>
          <w:bCs/>
          <w:sz w:val="22"/>
          <w:szCs w:val="22"/>
        </w:rPr>
        <w:t>komisjon</w:t>
      </w:r>
      <w:r w:rsidR="003C4BFE" w:rsidRPr="0033658A">
        <w:rPr>
          <w:b/>
          <w:bCs/>
          <w:sz w:val="22"/>
          <w:szCs w:val="22"/>
        </w:rPr>
        <w:t>is</w:t>
      </w:r>
      <w:r w:rsidR="006338CB">
        <w:rPr>
          <w:sz w:val="22"/>
          <w:szCs w:val="22"/>
        </w:rPr>
        <w:t>, mille koosseis ja kohustused on kinnitatud käskkirjaga.</w:t>
      </w:r>
      <w:r w:rsidRPr="00F77B12">
        <w:rPr>
          <w:sz w:val="22"/>
          <w:szCs w:val="22"/>
        </w:rPr>
        <w:t xml:space="preserve"> </w:t>
      </w:r>
    </w:p>
    <w:p w14:paraId="1DDA9430" w14:textId="77777777" w:rsidR="0033658A" w:rsidRDefault="0033658A" w:rsidP="0033658A">
      <w:pPr>
        <w:pStyle w:val="NoSpacing"/>
        <w:spacing w:line="276" w:lineRule="auto"/>
        <w:jc w:val="both"/>
        <w:rPr>
          <w:sz w:val="22"/>
          <w:szCs w:val="22"/>
        </w:rPr>
      </w:pPr>
    </w:p>
    <w:p w14:paraId="7D44F525" w14:textId="2557A298" w:rsidR="00111E2C" w:rsidRDefault="00934D3A" w:rsidP="0033658A">
      <w:pPr>
        <w:pStyle w:val="NoSpacing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</w:t>
      </w:r>
      <w:r w:rsidR="00D254B0" w:rsidRPr="00D254B0">
        <w:rPr>
          <w:sz w:val="22"/>
          <w:szCs w:val="22"/>
        </w:rPr>
        <w:t>rendusportfellide hald</w:t>
      </w:r>
      <w:r w:rsidR="00A43697">
        <w:rPr>
          <w:sz w:val="22"/>
          <w:szCs w:val="22"/>
        </w:rPr>
        <w:t>amis</w:t>
      </w:r>
      <w:r w:rsidR="00DC7599">
        <w:rPr>
          <w:sz w:val="22"/>
          <w:szCs w:val="22"/>
        </w:rPr>
        <w:t xml:space="preserve">t, </w:t>
      </w:r>
      <w:r>
        <w:rPr>
          <w:sz w:val="22"/>
          <w:szCs w:val="22"/>
        </w:rPr>
        <w:t xml:space="preserve"> juhtkomisjonide korraldamis</w:t>
      </w:r>
      <w:r w:rsidR="00DC7599">
        <w:rPr>
          <w:sz w:val="22"/>
          <w:szCs w:val="22"/>
        </w:rPr>
        <w:t xml:space="preserve">t ja otsuste </w:t>
      </w:r>
      <w:r w:rsidR="00686465">
        <w:rPr>
          <w:sz w:val="22"/>
          <w:szCs w:val="22"/>
        </w:rPr>
        <w:t>haldust</w:t>
      </w:r>
      <w:r w:rsidR="00DC7599">
        <w:rPr>
          <w:sz w:val="22"/>
          <w:szCs w:val="22"/>
        </w:rPr>
        <w:t xml:space="preserve"> koordineerib</w:t>
      </w:r>
      <w:r>
        <w:rPr>
          <w:sz w:val="22"/>
          <w:szCs w:val="22"/>
        </w:rPr>
        <w:t xml:space="preserve"> SoM arendusosakond</w:t>
      </w:r>
      <w:r w:rsidR="00D254B0">
        <w:rPr>
          <w:sz w:val="22"/>
          <w:szCs w:val="22"/>
        </w:rPr>
        <w:t>.</w:t>
      </w:r>
    </w:p>
    <w:p w14:paraId="2C9A920E" w14:textId="77777777" w:rsidR="001513AE" w:rsidRPr="00893DD0" w:rsidRDefault="001513AE" w:rsidP="0042787A">
      <w:pPr>
        <w:pStyle w:val="NoSpacing"/>
        <w:spacing w:before="240" w:line="276" w:lineRule="auto"/>
        <w:jc w:val="both"/>
        <w:rPr>
          <w:sz w:val="2"/>
          <w:szCs w:val="2"/>
        </w:rPr>
      </w:pPr>
    </w:p>
    <w:p w14:paraId="152725D5" w14:textId="21A40683" w:rsidR="003D0AE2" w:rsidRDefault="0033658A" w:rsidP="0042787A">
      <w:pPr>
        <w:pStyle w:val="NoSpacing"/>
        <w:spacing w:before="240" w:line="276" w:lineRule="auto"/>
        <w:jc w:val="both"/>
        <w:rPr>
          <w:sz w:val="22"/>
          <w:szCs w:val="22"/>
        </w:rPr>
      </w:pPr>
      <w:r w:rsidRPr="00F77B12">
        <w:rPr>
          <w:sz w:val="22"/>
          <w:szCs w:val="22"/>
        </w:rPr>
        <w:t>IKT arendusprotsess</w:t>
      </w:r>
      <w:r>
        <w:rPr>
          <w:sz w:val="22"/>
          <w:szCs w:val="22"/>
        </w:rPr>
        <w:t>i</w:t>
      </w:r>
      <w:r w:rsidRPr="00F77B12">
        <w:rPr>
          <w:sz w:val="22"/>
          <w:szCs w:val="22"/>
        </w:rPr>
        <w:t xml:space="preserve"> (ideest teostuseni) </w:t>
      </w:r>
      <w:r w:rsidR="00CD2F30">
        <w:rPr>
          <w:sz w:val="22"/>
          <w:szCs w:val="22"/>
        </w:rPr>
        <w:t>võtmerollide</w:t>
      </w:r>
      <w:r w:rsidR="00477DD0">
        <w:rPr>
          <w:sz w:val="22"/>
          <w:szCs w:val="22"/>
        </w:rPr>
        <w:t>k</w:t>
      </w:r>
      <w:r w:rsidR="00CD2F30">
        <w:rPr>
          <w:sz w:val="22"/>
          <w:szCs w:val="22"/>
        </w:rPr>
        <w:t>s</w:t>
      </w:r>
      <w:r w:rsidR="008D25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 w:rsidR="008D252D" w:rsidRPr="0080534A">
        <w:rPr>
          <w:sz w:val="22"/>
          <w:szCs w:val="22"/>
        </w:rPr>
        <w:t>idee esitaja</w:t>
      </w:r>
      <w:r w:rsidR="008D252D">
        <w:rPr>
          <w:sz w:val="22"/>
          <w:szCs w:val="22"/>
        </w:rPr>
        <w:t>,</w:t>
      </w:r>
      <w:r w:rsidR="00AC2BA4">
        <w:rPr>
          <w:sz w:val="22"/>
          <w:szCs w:val="22"/>
        </w:rPr>
        <w:t xml:space="preserve"> </w:t>
      </w:r>
      <w:r w:rsidR="00177DB1">
        <w:rPr>
          <w:sz w:val="22"/>
          <w:szCs w:val="22"/>
        </w:rPr>
        <w:t>teenuse juht,</w:t>
      </w:r>
      <w:r w:rsidR="008D252D">
        <w:rPr>
          <w:sz w:val="22"/>
          <w:szCs w:val="22"/>
        </w:rPr>
        <w:t xml:space="preserve"> asutuse </w:t>
      </w:r>
      <w:r w:rsidR="00785B05">
        <w:rPr>
          <w:sz w:val="22"/>
          <w:szCs w:val="22"/>
        </w:rPr>
        <w:t xml:space="preserve">juhtrühm </w:t>
      </w:r>
      <w:r w:rsidR="00FB341F">
        <w:rPr>
          <w:sz w:val="22"/>
          <w:szCs w:val="22"/>
        </w:rPr>
        <w:t>ja</w:t>
      </w:r>
      <w:r w:rsidR="008D252D">
        <w:rPr>
          <w:sz w:val="22"/>
          <w:szCs w:val="22"/>
        </w:rPr>
        <w:t xml:space="preserve"> valitsemisala </w:t>
      </w:r>
      <w:r w:rsidR="00785B05">
        <w:rPr>
          <w:sz w:val="22"/>
          <w:szCs w:val="22"/>
        </w:rPr>
        <w:t>juht</w:t>
      </w:r>
      <w:r w:rsidR="001E70AF">
        <w:rPr>
          <w:sz w:val="22"/>
          <w:szCs w:val="22"/>
        </w:rPr>
        <w:t>komisjon</w:t>
      </w:r>
      <w:r w:rsidR="00FB341F" w:rsidRPr="003C3188">
        <w:rPr>
          <w:sz w:val="22"/>
          <w:szCs w:val="22"/>
        </w:rPr>
        <w:t>.</w:t>
      </w:r>
      <w:r w:rsidR="008D252D" w:rsidRPr="003C3188">
        <w:rPr>
          <w:sz w:val="22"/>
          <w:szCs w:val="22"/>
        </w:rPr>
        <w:t xml:space="preserve"> </w:t>
      </w:r>
      <w:r w:rsidR="00372A26">
        <w:rPr>
          <w:sz w:val="22"/>
          <w:szCs w:val="22"/>
        </w:rPr>
        <w:t xml:space="preserve">Võtmerollid on kirjeldatud allolevas tabelis kuid protsess </w:t>
      </w:r>
      <w:r w:rsidRPr="00F77B12">
        <w:rPr>
          <w:sz w:val="22"/>
          <w:szCs w:val="22"/>
        </w:rPr>
        <w:t>hõlmab suuremat hulka rolle ja tegevusi, mi</w:t>
      </w:r>
      <w:r>
        <w:rPr>
          <w:sz w:val="22"/>
          <w:szCs w:val="22"/>
        </w:rPr>
        <w:t>da</w:t>
      </w:r>
      <w:r w:rsidRPr="00F77B12">
        <w:rPr>
          <w:sz w:val="22"/>
          <w:szCs w:val="22"/>
        </w:rPr>
        <w:t xml:space="preserve"> on kirjeldatud asutusesisestes IKT arendusprotsesside kirjeldustes või mudelites</w:t>
      </w:r>
      <w:r>
        <w:rPr>
          <w:sz w:val="22"/>
          <w:szCs w:val="22"/>
        </w:rPr>
        <w:t>.</w:t>
      </w:r>
    </w:p>
    <w:p w14:paraId="13431199" w14:textId="77777777" w:rsidR="00233EDE" w:rsidRDefault="00233EDE" w:rsidP="0042787A">
      <w:pPr>
        <w:pStyle w:val="NoSpacing"/>
        <w:spacing w:before="240" w:line="276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498BFC"/>
          <w:left w:val="none" w:sz="0" w:space="0" w:color="auto"/>
          <w:bottom w:val="single" w:sz="4" w:space="0" w:color="498BFC"/>
          <w:right w:val="none" w:sz="0" w:space="0" w:color="auto"/>
          <w:insideH w:val="single" w:sz="4" w:space="0" w:color="498BFC"/>
          <w:insideV w:val="single" w:sz="4" w:space="0" w:color="498BFC"/>
        </w:tblBorders>
        <w:tblLook w:val="04A0" w:firstRow="1" w:lastRow="0" w:firstColumn="1" w:lastColumn="0" w:noHBand="0" w:noVBand="1"/>
      </w:tblPr>
      <w:tblGrid>
        <w:gridCol w:w="1903"/>
        <w:gridCol w:w="7839"/>
      </w:tblGrid>
      <w:tr w:rsidR="00785463" w14:paraId="2159A4FE" w14:textId="77777777" w:rsidTr="00684817">
        <w:trPr>
          <w:trHeight w:val="471"/>
          <w:tblHeader/>
        </w:trPr>
        <w:tc>
          <w:tcPr>
            <w:tcW w:w="1903" w:type="dxa"/>
            <w:tcBorders>
              <w:top w:val="nil"/>
            </w:tcBorders>
            <w:shd w:val="clear" w:color="auto" w:fill="DAE7FE" w:themeFill="text2" w:themeFillTint="33"/>
            <w:vAlign w:val="center"/>
          </w:tcPr>
          <w:p w14:paraId="2E3EAAAD" w14:textId="20464743" w:rsidR="00785463" w:rsidRPr="00EF1FBA" w:rsidRDefault="00233EDE" w:rsidP="0007762D">
            <w:pPr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Roll</w:t>
            </w:r>
          </w:p>
        </w:tc>
        <w:tc>
          <w:tcPr>
            <w:tcW w:w="7839" w:type="dxa"/>
            <w:tcBorders>
              <w:top w:val="nil"/>
            </w:tcBorders>
            <w:shd w:val="clear" w:color="auto" w:fill="DAE7FE" w:themeFill="text2" w:themeFillTint="33"/>
            <w:vAlign w:val="center"/>
          </w:tcPr>
          <w:p w14:paraId="35268218" w14:textId="7D2F4171" w:rsidR="00785463" w:rsidRPr="00EF1FBA" w:rsidRDefault="00233EDE" w:rsidP="0007762D">
            <w:pPr>
              <w:spacing w:line="276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Kirjeldus</w:t>
            </w:r>
          </w:p>
        </w:tc>
      </w:tr>
      <w:tr w:rsidR="00785463" w14:paraId="7E2A4D6A" w14:textId="77777777" w:rsidTr="00EF1FBA">
        <w:tc>
          <w:tcPr>
            <w:tcW w:w="1903" w:type="dxa"/>
          </w:tcPr>
          <w:p w14:paraId="471744C5" w14:textId="7E9F4DA1" w:rsidR="00785463" w:rsidRDefault="00785463" w:rsidP="0007762D">
            <w:pPr>
              <w:pStyle w:val="NoSpacing"/>
              <w:spacing w:before="240"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Idee</w:t>
            </w:r>
            <w:r w:rsidRPr="003C3188">
              <w:rPr>
                <w:b/>
                <w:bCs/>
                <w:sz w:val="22"/>
                <w:szCs w:val="22"/>
              </w:rPr>
              <w:t xml:space="preserve"> esitaja</w:t>
            </w:r>
          </w:p>
        </w:tc>
        <w:tc>
          <w:tcPr>
            <w:tcW w:w="7839" w:type="dxa"/>
          </w:tcPr>
          <w:p w14:paraId="2F2A6274" w14:textId="569C1027" w:rsidR="00785463" w:rsidRPr="003C3188" w:rsidRDefault="00785463" w:rsidP="0007762D">
            <w:pPr>
              <w:pStyle w:val="Tpploend"/>
              <w:spacing w:line="276" w:lineRule="auto"/>
              <w:jc w:val="left"/>
              <w:rPr>
                <w:szCs w:val="22"/>
              </w:rPr>
            </w:pPr>
            <w:r>
              <w:rPr>
                <w:szCs w:val="22"/>
              </w:rPr>
              <w:t>k</w:t>
            </w:r>
            <w:r w:rsidRPr="003C3188">
              <w:rPr>
                <w:szCs w:val="22"/>
              </w:rPr>
              <w:t>irjeldab arendusalgatus</w:t>
            </w:r>
            <w:r>
              <w:rPr>
                <w:szCs w:val="22"/>
              </w:rPr>
              <w:t xml:space="preserve">e, </w:t>
            </w:r>
            <w:r w:rsidRPr="003C3188">
              <w:rPr>
                <w:szCs w:val="22"/>
              </w:rPr>
              <w:t>mis hõlmab vähemalt hetkeolukorra kirjeldust</w:t>
            </w:r>
            <w:r>
              <w:rPr>
                <w:szCs w:val="22"/>
              </w:rPr>
              <w:t>,</w:t>
            </w:r>
            <w:r w:rsidRPr="003C3188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lahendatavat probleemi,</w:t>
            </w:r>
            <w:r w:rsidRPr="003C3188">
              <w:rPr>
                <w:szCs w:val="22"/>
              </w:rPr>
              <w:t xml:space="preserve"> oodatavat tulemust</w:t>
            </w:r>
            <w:r>
              <w:rPr>
                <w:szCs w:val="22"/>
              </w:rPr>
              <w:t xml:space="preserve"> ning mõju ja</w:t>
            </w:r>
            <w:r w:rsidRPr="003C3188">
              <w:rPr>
                <w:szCs w:val="22"/>
              </w:rPr>
              <w:t xml:space="preserve"> võimalikke alternatiive</w:t>
            </w:r>
            <w:r>
              <w:rPr>
                <w:szCs w:val="22"/>
              </w:rPr>
              <w:t>. K</w:t>
            </w:r>
            <w:r w:rsidRPr="003C3188">
              <w:rPr>
                <w:szCs w:val="22"/>
              </w:rPr>
              <w:t xml:space="preserve">ui on teada, siis </w:t>
            </w:r>
            <w:r>
              <w:rPr>
                <w:szCs w:val="22"/>
              </w:rPr>
              <w:t xml:space="preserve">lisab eelarve, </w:t>
            </w:r>
            <w:r w:rsidRPr="003C3188">
              <w:rPr>
                <w:szCs w:val="22"/>
              </w:rPr>
              <w:t xml:space="preserve">rahastusallika </w:t>
            </w:r>
            <w:r>
              <w:rPr>
                <w:szCs w:val="22"/>
              </w:rPr>
              <w:t>ja</w:t>
            </w:r>
            <w:r w:rsidRPr="003C3188">
              <w:rPr>
                <w:szCs w:val="22"/>
              </w:rPr>
              <w:t xml:space="preserve"> õigusloomevajadus</w:t>
            </w:r>
            <w:r>
              <w:rPr>
                <w:szCs w:val="22"/>
              </w:rPr>
              <w:t>e</w:t>
            </w:r>
            <w:r w:rsidRPr="003C3188">
              <w:rPr>
                <w:szCs w:val="22"/>
              </w:rPr>
              <w:t>;</w:t>
            </w:r>
          </w:p>
          <w:p w14:paraId="38BE57FB" w14:textId="0F7A2BC5" w:rsidR="00785463" w:rsidRDefault="00785463" w:rsidP="0007762D">
            <w:pPr>
              <w:pStyle w:val="Tpploend"/>
              <w:spacing w:line="276" w:lineRule="auto"/>
              <w:jc w:val="left"/>
              <w:rPr>
                <w:szCs w:val="22"/>
              </w:rPr>
            </w:pPr>
            <w:r>
              <w:rPr>
                <w:szCs w:val="22"/>
              </w:rPr>
              <w:t>k</w:t>
            </w:r>
            <w:r w:rsidRPr="003C3188">
              <w:rPr>
                <w:szCs w:val="22"/>
              </w:rPr>
              <w:t>aasab arendusalgatuse kirjeldamisse TEHIKu, poliitika</w:t>
            </w:r>
            <w:r>
              <w:rPr>
                <w:szCs w:val="22"/>
              </w:rPr>
              <w:t>- või teenusejuhi</w:t>
            </w:r>
            <w:r w:rsidRPr="003C3188">
              <w:rPr>
                <w:szCs w:val="22"/>
              </w:rPr>
              <w:t xml:space="preserve"> jt seotud osapooled, et arendus</w:t>
            </w:r>
            <w:r>
              <w:rPr>
                <w:szCs w:val="22"/>
              </w:rPr>
              <w:t>algatuse</w:t>
            </w:r>
            <w:r w:rsidRPr="003C3188">
              <w:rPr>
                <w:szCs w:val="22"/>
              </w:rPr>
              <w:t xml:space="preserve"> hindamisel oleks teada vajaminev ressurss (aeg, raha, inimesed);</w:t>
            </w:r>
          </w:p>
          <w:p w14:paraId="491FDFD3" w14:textId="073DC12E" w:rsidR="00785463" w:rsidRPr="003C3188" w:rsidRDefault="00785463" w:rsidP="0007762D">
            <w:pPr>
              <w:pStyle w:val="Tpploend"/>
              <w:spacing w:line="276" w:lineRule="auto"/>
              <w:jc w:val="left"/>
              <w:rPr>
                <w:szCs w:val="22"/>
              </w:rPr>
            </w:pPr>
            <w:r>
              <w:rPr>
                <w:szCs w:val="22"/>
              </w:rPr>
              <w:t>kooskõlastab koostatud arendusalgatuse teenuse juhiga;</w:t>
            </w:r>
          </w:p>
          <w:p w14:paraId="62B61401" w14:textId="016EF9BB" w:rsidR="00785463" w:rsidRDefault="00785463" w:rsidP="0007762D">
            <w:pPr>
              <w:pStyle w:val="Tpploend"/>
              <w:spacing w:line="276" w:lineRule="auto"/>
              <w:jc w:val="left"/>
              <w:rPr>
                <w:szCs w:val="22"/>
              </w:rPr>
            </w:pPr>
            <w:r>
              <w:rPr>
                <w:szCs w:val="22"/>
              </w:rPr>
              <w:t>toetab teenuse juhti või esitab ja k</w:t>
            </w:r>
            <w:r w:rsidRPr="003C3188">
              <w:rPr>
                <w:szCs w:val="22"/>
              </w:rPr>
              <w:t xml:space="preserve">aitseb </w:t>
            </w:r>
            <w:r>
              <w:rPr>
                <w:szCs w:val="22"/>
              </w:rPr>
              <w:t>ise arendusalgatust</w:t>
            </w:r>
            <w:r w:rsidRPr="003C3188">
              <w:rPr>
                <w:szCs w:val="22"/>
              </w:rPr>
              <w:t xml:space="preserve"> asutuse juhtrühmas</w:t>
            </w:r>
            <w:r>
              <w:rPr>
                <w:szCs w:val="22"/>
              </w:rPr>
              <w:t xml:space="preserve"> ja</w:t>
            </w:r>
            <w:r w:rsidRPr="003C3188">
              <w:rPr>
                <w:szCs w:val="22"/>
              </w:rPr>
              <w:t xml:space="preserve"> toetab </w:t>
            </w:r>
            <w:r>
              <w:rPr>
                <w:szCs w:val="22"/>
              </w:rPr>
              <w:t>vajadusel arendusalgatuse</w:t>
            </w:r>
            <w:r w:rsidRPr="003C3188">
              <w:rPr>
                <w:szCs w:val="22"/>
              </w:rPr>
              <w:t xml:space="preserve"> tutvustamist valitsemisala juht</w:t>
            </w:r>
            <w:r>
              <w:rPr>
                <w:szCs w:val="22"/>
              </w:rPr>
              <w:t>komisjonis.</w:t>
            </w:r>
          </w:p>
        </w:tc>
      </w:tr>
      <w:tr w:rsidR="00785463" w14:paraId="0ED2996E" w14:textId="77777777" w:rsidTr="00EF1FBA">
        <w:tc>
          <w:tcPr>
            <w:tcW w:w="1903" w:type="dxa"/>
          </w:tcPr>
          <w:p w14:paraId="37E8E0A8" w14:textId="25E5ECE9" w:rsidR="00785463" w:rsidRPr="00D94A5F" w:rsidRDefault="00785463" w:rsidP="0007762D">
            <w:pPr>
              <w:pStyle w:val="NoSpacing"/>
              <w:spacing w:before="240" w:line="27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 w:rsidRPr="0007134C">
              <w:rPr>
                <w:b/>
                <w:bCs/>
                <w:sz w:val="22"/>
                <w:szCs w:val="22"/>
              </w:rPr>
              <w:t>eenuse juht</w:t>
            </w:r>
            <w:r>
              <w:rPr>
                <w:b/>
                <w:bCs/>
                <w:sz w:val="22"/>
                <w:szCs w:val="22"/>
              </w:rPr>
              <w:t xml:space="preserve"> (roll arendusportfelli protsessis)</w:t>
            </w:r>
          </w:p>
        </w:tc>
        <w:tc>
          <w:tcPr>
            <w:tcW w:w="7839" w:type="dxa"/>
          </w:tcPr>
          <w:p w14:paraId="61E1CB62" w14:textId="32F19DCB" w:rsidR="00785463" w:rsidRPr="00372A26" w:rsidRDefault="00785463" w:rsidP="0007762D">
            <w:pPr>
              <w:pStyle w:val="Tpploend"/>
              <w:jc w:val="left"/>
            </w:pPr>
            <w:r w:rsidRPr="00372A26">
              <w:t xml:space="preserve">kui </w:t>
            </w:r>
            <w:r>
              <w:t>arendusalgatuse</w:t>
            </w:r>
            <w:r w:rsidRPr="00372A26">
              <w:t xml:space="preserve"> esitaja ei ole teenuse juht, siis kooskõlastab koostatud arendusalgatuse;</w:t>
            </w:r>
          </w:p>
          <w:p w14:paraId="0F0A4744" w14:textId="6F4864F9" w:rsidR="00785463" w:rsidRPr="00372A26" w:rsidRDefault="00785463" w:rsidP="0007762D">
            <w:pPr>
              <w:pStyle w:val="Tpploend"/>
              <w:jc w:val="left"/>
            </w:pPr>
            <w:r w:rsidRPr="00372A26">
              <w:t>vastutab, et esitatav arendusalgatus panustab teenuse terviklikku arengusse;</w:t>
            </w:r>
          </w:p>
          <w:p w14:paraId="7BFF5E53" w14:textId="7F3049BD" w:rsidR="00785463" w:rsidRPr="00844843" w:rsidRDefault="00785463" w:rsidP="0007762D">
            <w:pPr>
              <w:pStyle w:val="Tpploend"/>
              <w:jc w:val="left"/>
            </w:pPr>
            <w:r w:rsidRPr="00372A26">
              <w:t xml:space="preserve">vastutab üldjuhul </w:t>
            </w:r>
            <w:r>
              <w:t>juhtkomisjonis JAH</w:t>
            </w:r>
            <w:r w:rsidRPr="00372A26">
              <w:t xml:space="preserve"> hinnangu saanud arenduse realiseerimise eest;</w:t>
            </w:r>
          </w:p>
        </w:tc>
      </w:tr>
      <w:tr w:rsidR="00785463" w14:paraId="5DFB1BB0" w14:textId="77777777" w:rsidTr="00EF1FBA">
        <w:tc>
          <w:tcPr>
            <w:tcW w:w="1903" w:type="dxa"/>
          </w:tcPr>
          <w:p w14:paraId="26048A87" w14:textId="77777777" w:rsidR="00785463" w:rsidRDefault="00785463" w:rsidP="0007762D">
            <w:pPr>
              <w:pStyle w:val="NoSpacing"/>
              <w:spacing w:before="240" w:line="276" w:lineRule="auto"/>
              <w:rPr>
                <w:sz w:val="22"/>
                <w:szCs w:val="22"/>
              </w:rPr>
            </w:pPr>
            <w:r w:rsidRPr="003C3188">
              <w:rPr>
                <w:b/>
                <w:bCs/>
                <w:sz w:val="22"/>
                <w:szCs w:val="22"/>
              </w:rPr>
              <w:t>Asutuse IKT juhtrühm</w:t>
            </w:r>
            <w:r w:rsidRPr="00254B4A">
              <w:rPr>
                <w:sz w:val="22"/>
                <w:szCs w:val="22"/>
              </w:rPr>
              <w:t xml:space="preserve"> </w:t>
            </w:r>
          </w:p>
          <w:p w14:paraId="6909368E" w14:textId="77777777" w:rsidR="00785463" w:rsidRDefault="00785463" w:rsidP="0007762D">
            <w:pPr>
              <w:pStyle w:val="NoSpacing"/>
              <w:spacing w:before="240" w:line="276" w:lineRule="auto"/>
              <w:rPr>
                <w:sz w:val="22"/>
                <w:szCs w:val="22"/>
              </w:rPr>
            </w:pPr>
          </w:p>
          <w:p w14:paraId="4054CD6E" w14:textId="7B3B61C8" w:rsidR="00785463" w:rsidRDefault="00785463" w:rsidP="0007762D">
            <w:pPr>
              <w:pStyle w:val="NoSpacing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Nt SKA arenduste juhtrühm; TerK arenduskomisjon</w:t>
            </w:r>
          </w:p>
        </w:tc>
        <w:tc>
          <w:tcPr>
            <w:tcW w:w="7839" w:type="dxa"/>
          </w:tcPr>
          <w:p w14:paraId="379FF020" w14:textId="3045F858" w:rsidR="00785463" w:rsidRPr="003C3188" w:rsidRDefault="00785463" w:rsidP="0007762D">
            <w:pPr>
              <w:pStyle w:val="Tpploend"/>
              <w:spacing w:line="276" w:lineRule="auto"/>
              <w:jc w:val="left"/>
              <w:rPr>
                <w:szCs w:val="22"/>
              </w:rPr>
            </w:pPr>
            <w:r>
              <w:rPr>
                <w:szCs w:val="22"/>
              </w:rPr>
              <w:t>o</w:t>
            </w:r>
            <w:r w:rsidRPr="003C3188">
              <w:rPr>
                <w:szCs w:val="22"/>
              </w:rPr>
              <w:t>mab ülevaadet rahastusega ja rahastuseta asutuse IKT arendusvajadustest;</w:t>
            </w:r>
          </w:p>
          <w:p w14:paraId="0DCBC475" w14:textId="032F29FC" w:rsidR="00785463" w:rsidRPr="003C3188" w:rsidRDefault="00785463" w:rsidP="0007762D">
            <w:pPr>
              <w:pStyle w:val="Tpploend"/>
              <w:spacing w:line="276" w:lineRule="auto"/>
              <w:jc w:val="left"/>
              <w:rPr>
                <w:szCs w:val="22"/>
              </w:rPr>
            </w:pPr>
            <w:r w:rsidRPr="003C3188">
              <w:rPr>
                <w:szCs w:val="22"/>
              </w:rPr>
              <w:t xml:space="preserve">hindab </w:t>
            </w:r>
            <w:r>
              <w:rPr>
                <w:szCs w:val="22"/>
              </w:rPr>
              <w:t>arendusalgatuste</w:t>
            </w:r>
            <w:r w:rsidRPr="003C3188">
              <w:rPr>
                <w:szCs w:val="22"/>
              </w:rPr>
              <w:t xml:space="preserve"> vastavust asutuse prioriteetsetele tegevussuundadele;</w:t>
            </w:r>
          </w:p>
          <w:p w14:paraId="37FA1B4C" w14:textId="1E84C369" w:rsidR="00785463" w:rsidRDefault="00785463" w:rsidP="0007762D">
            <w:pPr>
              <w:pStyle w:val="Tpploend"/>
              <w:spacing w:line="276" w:lineRule="auto"/>
              <w:jc w:val="left"/>
              <w:rPr>
                <w:szCs w:val="22"/>
              </w:rPr>
            </w:pPr>
            <w:r w:rsidRPr="003C3188">
              <w:rPr>
                <w:szCs w:val="22"/>
              </w:rPr>
              <w:t>leiab võimaluse</w:t>
            </w:r>
            <w:r>
              <w:rPr>
                <w:szCs w:val="22"/>
              </w:rPr>
              <w:t xml:space="preserve"> korra</w:t>
            </w:r>
            <w:r w:rsidRPr="003C3188">
              <w:rPr>
                <w:szCs w:val="22"/>
              </w:rPr>
              <w:t xml:space="preserve">l asutuse eelarvest või muust allikast ressursi arendusvajaduse </w:t>
            </w:r>
            <w:r>
              <w:rPr>
                <w:szCs w:val="22"/>
              </w:rPr>
              <w:t>teosta</w:t>
            </w:r>
            <w:r w:rsidRPr="003C3188">
              <w:rPr>
                <w:szCs w:val="22"/>
              </w:rPr>
              <w:t>miseks;</w:t>
            </w:r>
          </w:p>
          <w:p w14:paraId="0483ACCB" w14:textId="77777777" w:rsidR="00785463" w:rsidRDefault="00785463" w:rsidP="0007762D">
            <w:pPr>
              <w:pStyle w:val="Tpploend"/>
              <w:spacing w:line="276" w:lineRule="auto"/>
              <w:jc w:val="left"/>
              <w:rPr>
                <w:szCs w:val="22"/>
              </w:rPr>
            </w:pPr>
            <w:r w:rsidRPr="00473F5A">
              <w:rPr>
                <w:szCs w:val="22"/>
              </w:rPr>
              <w:t>esitab</w:t>
            </w:r>
            <w:r>
              <w:rPr>
                <w:szCs w:val="22"/>
              </w:rPr>
              <w:t xml:space="preserve"> JAH hinnangu</w:t>
            </w:r>
            <w:r w:rsidRPr="00473F5A">
              <w:rPr>
                <w:szCs w:val="22"/>
              </w:rPr>
              <w:t xml:space="preserve"> saanud </w:t>
            </w:r>
            <w:r>
              <w:rPr>
                <w:szCs w:val="22"/>
              </w:rPr>
              <w:t>arendusalgatused</w:t>
            </w:r>
            <w:r w:rsidRPr="00473F5A">
              <w:rPr>
                <w:szCs w:val="22"/>
              </w:rPr>
              <w:t xml:space="preserve"> </w:t>
            </w:r>
            <w:r>
              <w:rPr>
                <w:szCs w:val="22"/>
              </w:rPr>
              <w:t>VA</w:t>
            </w:r>
            <w:r w:rsidRPr="00473F5A">
              <w:rPr>
                <w:szCs w:val="22"/>
              </w:rPr>
              <w:t xml:space="preserve"> arendusportfelli juht</w:t>
            </w:r>
            <w:r>
              <w:rPr>
                <w:szCs w:val="22"/>
              </w:rPr>
              <w:t>komisjonile</w:t>
            </w:r>
            <w:r w:rsidRPr="00473F5A">
              <w:rPr>
                <w:szCs w:val="22"/>
              </w:rPr>
              <w:t>.</w:t>
            </w:r>
          </w:p>
          <w:p w14:paraId="1059BED8" w14:textId="2F2E31DF" w:rsidR="00785463" w:rsidRPr="00C70680" w:rsidRDefault="00785463" w:rsidP="0007762D">
            <w:pPr>
              <w:pStyle w:val="Tpploend"/>
              <w:numPr>
                <w:ilvl w:val="0"/>
                <w:numId w:val="0"/>
              </w:numPr>
              <w:spacing w:line="276" w:lineRule="auto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Asutuse IKT juhtrühm võib olla eraldi moodustatud või seda rolli katab asutuse juhtkond. Oluline on, et asutusest SoM VA juhtkomisjoni jõuavad asutuse juhtkonnas heaks kiidetud arendusalgatused. </w:t>
            </w:r>
          </w:p>
        </w:tc>
      </w:tr>
      <w:tr w:rsidR="00785463" w14:paraId="10276D78" w14:textId="77777777" w:rsidTr="00EF1FBA">
        <w:tc>
          <w:tcPr>
            <w:tcW w:w="1903" w:type="dxa"/>
          </w:tcPr>
          <w:p w14:paraId="05622A20" w14:textId="010DDA43" w:rsidR="00785463" w:rsidRDefault="00785463" w:rsidP="0007762D">
            <w:pPr>
              <w:pStyle w:val="NoSpacing"/>
              <w:spacing w:before="240" w:line="276" w:lineRule="auto"/>
              <w:rPr>
                <w:sz w:val="22"/>
                <w:szCs w:val="22"/>
              </w:rPr>
            </w:pPr>
            <w:r w:rsidRPr="003C3188">
              <w:rPr>
                <w:b/>
                <w:bCs/>
                <w:sz w:val="22"/>
                <w:szCs w:val="22"/>
              </w:rPr>
              <w:t>Val</w:t>
            </w:r>
            <w:r>
              <w:rPr>
                <w:b/>
                <w:bCs/>
                <w:sz w:val="22"/>
                <w:szCs w:val="22"/>
              </w:rPr>
              <w:t>i</w:t>
            </w:r>
            <w:r w:rsidRPr="003C3188">
              <w:rPr>
                <w:b/>
                <w:bCs/>
                <w:sz w:val="22"/>
                <w:szCs w:val="22"/>
              </w:rPr>
              <w:t xml:space="preserve">tsemisala </w:t>
            </w:r>
            <w:r>
              <w:rPr>
                <w:b/>
                <w:bCs/>
                <w:sz w:val="22"/>
                <w:szCs w:val="22"/>
              </w:rPr>
              <w:t>juhtkomisjon</w:t>
            </w:r>
          </w:p>
        </w:tc>
        <w:tc>
          <w:tcPr>
            <w:tcW w:w="7839" w:type="dxa"/>
          </w:tcPr>
          <w:p w14:paraId="2FC24C7B" w14:textId="2DA8DEFA" w:rsidR="00785463" w:rsidRPr="003C3188" w:rsidRDefault="00785463" w:rsidP="0007762D">
            <w:pPr>
              <w:pStyle w:val="Tpploend"/>
              <w:jc w:val="left"/>
            </w:pPr>
            <w:r>
              <w:t>omab tervikülevaadet</w:t>
            </w:r>
            <w:r w:rsidRPr="003C3188">
              <w:t xml:space="preserve"> S</w:t>
            </w:r>
            <w:r>
              <w:t>oM</w:t>
            </w:r>
            <w:r w:rsidRPr="003C3188">
              <w:t xml:space="preserve"> valitsemisala IKT arendusportfell</w:t>
            </w:r>
            <w:r>
              <w:t>idest;</w:t>
            </w:r>
          </w:p>
          <w:p w14:paraId="4BFCD8E9" w14:textId="5608ED0A" w:rsidR="00785463" w:rsidRPr="003C3188" w:rsidRDefault="00785463" w:rsidP="0007762D">
            <w:pPr>
              <w:pStyle w:val="Tpploend"/>
              <w:spacing w:line="276" w:lineRule="auto"/>
              <w:jc w:val="left"/>
              <w:rPr>
                <w:szCs w:val="22"/>
              </w:rPr>
            </w:pPr>
            <w:r w:rsidRPr="003C3188">
              <w:rPr>
                <w:szCs w:val="22"/>
              </w:rPr>
              <w:t xml:space="preserve">suunab valdkonna </w:t>
            </w:r>
            <w:r>
              <w:rPr>
                <w:szCs w:val="22"/>
              </w:rPr>
              <w:t>IKT-</w:t>
            </w:r>
            <w:r w:rsidRPr="003C3188">
              <w:rPr>
                <w:szCs w:val="22"/>
              </w:rPr>
              <w:t>arendusi vastavalt strateegilistele eesmärkidele ja tegevussuundadele;</w:t>
            </w:r>
          </w:p>
          <w:p w14:paraId="4A654545" w14:textId="4825C459" w:rsidR="00785463" w:rsidRPr="006C04C0" w:rsidRDefault="00785463" w:rsidP="0007762D">
            <w:pPr>
              <w:pStyle w:val="Tpploend"/>
              <w:spacing w:line="276" w:lineRule="auto"/>
              <w:jc w:val="left"/>
              <w:rPr>
                <w:szCs w:val="22"/>
              </w:rPr>
            </w:pPr>
            <w:r w:rsidRPr="003C3188">
              <w:rPr>
                <w:szCs w:val="22"/>
              </w:rPr>
              <w:t>hindab IKT arendus</w:t>
            </w:r>
            <w:r>
              <w:rPr>
                <w:szCs w:val="22"/>
              </w:rPr>
              <w:t>algatuste</w:t>
            </w:r>
            <w:r w:rsidRPr="003C3188">
              <w:rPr>
                <w:szCs w:val="22"/>
              </w:rPr>
              <w:t xml:space="preserve"> vastavust </w:t>
            </w:r>
            <w:r>
              <w:rPr>
                <w:szCs w:val="22"/>
              </w:rPr>
              <w:t>VA</w:t>
            </w:r>
            <w:r w:rsidRPr="003C3188">
              <w:rPr>
                <w:szCs w:val="22"/>
              </w:rPr>
              <w:t xml:space="preserve"> prioriteetsetele tegevussuundadele;</w:t>
            </w:r>
          </w:p>
          <w:p w14:paraId="5619B778" w14:textId="77777777" w:rsidR="00785463" w:rsidRPr="003C3188" w:rsidRDefault="00785463" w:rsidP="0007762D">
            <w:pPr>
              <w:pStyle w:val="Tpploend"/>
              <w:spacing w:line="276" w:lineRule="auto"/>
              <w:jc w:val="left"/>
              <w:rPr>
                <w:szCs w:val="22"/>
              </w:rPr>
            </w:pPr>
            <w:r w:rsidRPr="003C3188">
              <w:rPr>
                <w:szCs w:val="22"/>
              </w:rPr>
              <w:t>omab ülevaadet rahastusega ja rahastuseta valitsemisalaülestest IKT arendusvajadustest;</w:t>
            </w:r>
          </w:p>
          <w:p w14:paraId="0D72CB09" w14:textId="4FC1BA6D" w:rsidR="00785463" w:rsidRPr="00992423" w:rsidRDefault="00785463" w:rsidP="0007762D">
            <w:pPr>
              <w:pStyle w:val="Tpploend"/>
              <w:spacing w:line="276" w:lineRule="auto"/>
              <w:jc w:val="left"/>
              <w:rPr>
                <w:szCs w:val="22"/>
              </w:rPr>
            </w:pPr>
            <w:r w:rsidRPr="003C3188">
              <w:rPr>
                <w:szCs w:val="22"/>
              </w:rPr>
              <w:t>leiab võimaluse</w:t>
            </w:r>
            <w:r>
              <w:rPr>
                <w:szCs w:val="22"/>
              </w:rPr>
              <w:t xml:space="preserve"> korra</w:t>
            </w:r>
            <w:r w:rsidRPr="003C3188">
              <w:rPr>
                <w:szCs w:val="22"/>
              </w:rPr>
              <w:t>l arendusportfelli täitmiseks vajalik</w:t>
            </w:r>
            <w:r>
              <w:rPr>
                <w:szCs w:val="22"/>
              </w:rPr>
              <w:t>k</w:t>
            </w:r>
            <w:r w:rsidRPr="003C3188">
              <w:rPr>
                <w:szCs w:val="22"/>
              </w:rPr>
              <w:t>e ressursse</w:t>
            </w:r>
          </w:p>
          <w:p w14:paraId="21F6B26B" w14:textId="2F7A6F7A" w:rsidR="00785463" w:rsidRPr="002C3D1C" w:rsidRDefault="00785463" w:rsidP="0007762D">
            <w:pPr>
              <w:pStyle w:val="Tpploend"/>
              <w:spacing w:line="276" w:lineRule="auto"/>
              <w:jc w:val="left"/>
              <w:rPr>
                <w:b/>
                <w:bCs/>
                <w:i/>
                <w:iCs/>
                <w:szCs w:val="22"/>
              </w:rPr>
            </w:pPr>
            <w:r w:rsidRPr="003C3188">
              <w:rPr>
                <w:szCs w:val="22"/>
              </w:rPr>
              <w:t xml:space="preserve">kinnitab </w:t>
            </w:r>
            <w:r>
              <w:rPr>
                <w:szCs w:val="22"/>
              </w:rPr>
              <w:t xml:space="preserve">ja vajadusel muudab </w:t>
            </w:r>
            <w:r w:rsidRPr="003C3188">
              <w:rPr>
                <w:szCs w:val="22"/>
              </w:rPr>
              <w:t>arendusportfelli</w:t>
            </w:r>
            <w:r>
              <w:rPr>
                <w:szCs w:val="22"/>
              </w:rPr>
              <w:t>.</w:t>
            </w:r>
          </w:p>
        </w:tc>
      </w:tr>
      <w:tr w:rsidR="00785463" w14:paraId="2F94869A" w14:textId="77777777" w:rsidTr="00EF1FBA">
        <w:tc>
          <w:tcPr>
            <w:tcW w:w="1903" w:type="dxa"/>
          </w:tcPr>
          <w:p w14:paraId="539F49B8" w14:textId="4D75BCEA" w:rsidR="00785463" w:rsidRDefault="00785463" w:rsidP="0007762D">
            <w:pPr>
              <w:pStyle w:val="NoSpacing"/>
              <w:spacing w:before="240" w:line="276" w:lineRule="auto"/>
              <w:rPr>
                <w:sz w:val="22"/>
                <w:szCs w:val="22"/>
              </w:rPr>
            </w:pPr>
            <w:r w:rsidRPr="0073628E">
              <w:rPr>
                <w:b/>
                <w:bCs/>
                <w:sz w:val="22"/>
                <w:szCs w:val="22"/>
              </w:rPr>
              <w:t>Kaasamõtlejad</w:t>
            </w:r>
          </w:p>
        </w:tc>
        <w:tc>
          <w:tcPr>
            <w:tcW w:w="7839" w:type="dxa"/>
          </w:tcPr>
          <w:p w14:paraId="1DF36CD2" w14:textId="4BC5FD19" w:rsidR="00785463" w:rsidRPr="006472F1" w:rsidRDefault="00785463" w:rsidP="0007762D">
            <w:pPr>
              <w:pStyle w:val="NoSpacing"/>
              <w:spacing w:before="240" w:line="276" w:lineRule="auto"/>
              <w:rPr>
                <w:sz w:val="22"/>
                <w:szCs w:val="22"/>
              </w:rPr>
            </w:pPr>
            <w:r w:rsidRPr="006472F1">
              <w:rPr>
                <w:sz w:val="22"/>
                <w:szCs w:val="22"/>
              </w:rPr>
              <w:t xml:space="preserve">Huvitatud osapool, üldjuhul </w:t>
            </w:r>
            <w:r w:rsidR="00F10883">
              <w:rPr>
                <w:sz w:val="22"/>
                <w:szCs w:val="22"/>
              </w:rPr>
              <w:t xml:space="preserve">on </w:t>
            </w:r>
            <w:r w:rsidRPr="006472F1">
              <w:rPr>
                <w:sz w:val="22"/>
                <w:szCs w:val="22"/>
              </w:rPr>
              <w:t>teemaga seotud poliitikajuht, SoM osakonnajuht, teenusejuht, asutuste IKT arendusjuht, TEHIKu tiimijuht jt.</w:t>
            </w:r>
            <w:r w:rsidR="00F10883">
              <w:rPr>
                <w:sz w:val="22"/>
                <w:szCs w:val="22"/>
              </w:rPr>
              <w:t xml:space="preserve"> </w:t>
            </w:r>
            <w:r w:rsidR="00F10883" w:rsidRPr="00F10883">
              <w:rPr>
                <w:sz w:val="22"/>
                <w:szCs w:val="22"/>
              </w:rPr>
              <w:t xml:space="preserve">Kaasamõtlejate tagasiside </w:t>
            </w:r>
            <w:r w:rsidR="00F10883" w:rsidRPr="00F10883">
              <w:rPr>
                <w:sz w:val="22"/>
                <w:szCs w:val="22"/>
              </w:rPr>
              <w:lastRenderedPageBreak/>
              <w:t>on soovitus juhtkomisjonile</w:t>
            </w:r>
            <w:r w:rsidR="00F10883">
              <w:rPr>
                <w:sz w:val="22"/>
                <w:szCs w:val="22"/>
              </w:rPr>
              <w:t xml:space="preserve">, kes </w:t>
            </w:r>
            <w:r w:rsidR="00F10883" w:rsidRPr="00F10883">
              <w:rPr>
                <w:sz w:val="22"/>
                <w:szCs w:val="22"/>
              </w:rPr>
              <w:t>saab selle alusel hinnata võimalikke riske või prioriseerida arendusi.</w:t>
            </w:r>
          </w:p>
          <w:p w14:paraId="20DBE95E" w14:textId="031EF253" w:rsidR="00785463" w:rsidRDefault="00785463" w:rsidP="0007762D">
            <w:pPr>
              <w:pStyle w:val="Tpploend"/>
              <w:jc w:val="left"/>
            </w:pPr>
            <w:r>
              <w:t>annab VA juhtkomisjoni esitatud arendusalgatusele oma ekspertarvamuse lähtudes oma valdkondlikest teadmistest (õigus-, sisu- , IKT- vm</w:t>
            </w:r>
            <w:r w:rsidR="006C5797">
              <w:t>s</w:t>
            </w:r>
            <w:r>
              <w:t>)</w:t>
            </w:r>
          </w:p>
        </w:tc>
      </w:tr>
    </w:tbl>
    <w:p w14:paraId="1F5D02E4" w14:textId="77777777" w:rsidR="007F2FA4" w:rsidRDefault="007F2FA4" w:rsidP="0042787A">
      <w:pPr>
        <w:pStyle w:val="NoSpacing"/>
        <w:spacing w:before="240" w:line="276" w:lineRule="auto"/>
        <w:jc w:val="both"/>
        <w:rPr>
          <w:b/>
          <w:bCs/>
          <w:sz w:val="22"/>
          <w:szCs w:val="22"/>
        </w:rPr>
      </w:pPr>
    </w:p>
    <w:p w14:paraId="7AFEF715" w14:textId="0F6E71FE" w:rsidR="005B482F" w:rsidRDefault="00F206AB" w:rsidP="00C058BA">
      <w:pPr>
        <w:pStyle w:val="Heading2"/>
      </w:pPr>
      <w:r>
        <w:t>Protsessi kirjeldus</w:t>
      </w:r>
    </w:p>
    <w:p w14:paraId="5E8026C4" w14:textId="3931B03A" w:rsidR="00640720" w:rsidRDefault="00D72B07" w:rsidP="00C058BA">
      <w:pPr>
        <w:pStyle w:val="Heading3"/>
      </w:pPr>
      <w:r>
        <w:t>A</w:t>
      </w:r>
      <w:r w:rsidR="00FD0135">
        <w:t>rendusportfelli moodustamine</w:t>
      </w:r>
    </w:p>
    <w:p w14:paraId="56EF2A27" w14:textId="77777777" w:rsidR="0003058D" w:rsidRPr="0094631E" w:rsidRDefault="00783109" w:rsidP="0003058D">
      <w:pPr>
        <w:pStyle w:val="Tpploend"/>
        <w:rPr>
          <w:b/>
          <w:bCs/>
        </w:rPr>
      </w:pPr>
      <w:r>
        <w:t xml:space="preserve">SoM VA IKT arendusportfelli lisamiseks peab arendusalgatus </w:t>
      </w:r>
      <w:r w:rsidR="00B94D12" w:rsidRPr="0003058D">
        <w:rPr>
          <w:b/>
          <w:bCs/>
        </w:rPr>
        <w:t>saama esmalt</w:t>
      </w:r>
      <w:r w:rsidR="0003058D" w:rsidRPr="0003058D">
        <w:rPr>
          <w:b/>
          <w:bCs/>
        </w:rPr>
        <w:t xml:space="preserve"> </w:t>
      </w:r>
      <w:r w:rsidR="00B94D12" w:rsidRPr="0003058D">
        <w:rPr>
          <w:b/>
          <w:bCs/>
        </w:rPr>
        <w:t>heakskiidu</w:t>
      </w:r>
      <w:r w:rsidR="002E0A63" w:rsidRPr="0003058D">
        <w:rPr>
          <w:b/>
          <w:bCs/>
        </w:rPr>
        <w:t xml:space="preserve"> asutuse</w:t>
      </w:r>
      <w:r w:rsidRPr="0003058D">
        <w:rPr>
          <w:b/>
          <w:bCs/>
        </w:rPr>
        <w:t xml:space="preserve"> juhtrühma</w:t>
      </w:r>
      <w:r w:rsidR="00B94D12" w:rsidRPr="0003058D">
        <w:rPr>
          <w:b/>
          <w:bCs/>
        </w:rPr>
        <w:t>s</w:t>
      </w:r>
      <w:r>
        <w:t xml:space="preserve"> ja </w:t>
      </w:r>
      <w:r w:rsidR="0003058D">
        <w:t xml:space="preserve">seejärel </w:t>
      </w:r>
      <w:r w:rsidR="00B94D12" w:rsidRPr="0003058D">
        <w:rPr>
          <w:b/>
          <w:bCs/>
        </w:rPr>
        <w:t>kaitsma</w:t>
      </w:r>
      <w:r w:rsidR="00B94D12">
        <w:t xml:space="preserve"> seda </w:t>
      </w:r>
      <w:r w:rsidR="002E0A63" w:rsidRPr="0003058D">
        <w:rPr>
          <w:b/>
          <w:bCs/>
        </w:rPr>
        <w:t>VA juhtkomisjoni</w:t>
      </w:r>
      <w:r w:rsidR="00307FD4" w:rsidRPr="0003058D">
        <w:rPr>
          <w:b/>
          <w:bCs/>
        </w:rPr>
        <w:t>s</w:t>
      </w:r>
      <w:r w:rsidR="00B94D12">
        <w:t>,</w:t>
      </w:r>
      <w:r w:rsidR="00307FD4">
        <w:t xml:space="preserve"> </w:t>
      </w:r>
      <w:r w:rsidR="00B94D12" w:rsidRPr="00A16941">
        <w:rPr>
          <w:b/>
          <w:bCs/>
        </w:rPr>
        <w:t>kes otsustab arendusvajaduse arendusportfelli lisamise</w:t>
      </w:r>
      <w:r>
        <w:t xml:space="preserve">. </w:t>
      </w:r>
      <w:r w:rsidR="0003058D" w:rsidRPr="00A16941">
        <w:t xml:space="preserve">Vastavalt valdkonnale (sotsiaal või tervis) on konkreetne juhtkomisjon (vt ptk </w:t>
      </w:r>
      <w:hyperlink w:anchor="_Rollid_ja_vastutus" w:history="1">
        <w:r w:rsidR="0003058D" w:rsidRPr="00A16941">
          <w:rPr>
            <w:rStyle w:val="Hyperlink"/>
            <w:rFonts w:asciiTheme="minorHAnsi" w:hAnsiTheme="minorHAnsi"/>
            <w:color w:val="auto"/>
          </w:rPr>
          <w:t>1.4</w:t>
        </w:r>
      </w:hyperlink>
      <w:r w:rsidR="0003058D" w:rsidRPr="00A16941">
        <w:t>) selle valdkonna arendus</w:t>
      </w:r>
      <w:r w:rsidR="0003058D">
        <w:t>algatuste</w:t>
      </w:r>
      <w:r w:rsidR="0003058D" w:rsidRPr="00A16941">
        <w:t xml:space="preserve"> hindamiseks.</w:t>
      </w:r>
    </w:p>
    <w:p w14:paraId="42EB2506" w14:textId="3031040B" w:rsidR="00B02693" w:rsidRPr="00B02693" w:rsidRDefault="00783109" w:rsidP="004B3882">
      <w:pPr>
        <w:pStyle w:val="Tpploend"/>
        <w:rPr>
          <w:b/>
          <w:bCs/>
        </w:rPr>
      </w:pPr>
      <w:r>
        <w:t xml:space="preserve">Arendusportfelli lisatud </w:t>
      </w:r>
      <w:r w:rsidR="008A3186">
        <w:t>arendusalgatustest</w:t>
      </w:r>
      <w:r>
        <w:t xml:space="preserve"> moodustub tellimus </w:t>
      </w:r>
      <w:r w:rsidRPr="00A16941">
        <w:t xml:space="preserve">TEHIKu tööplaani. </w:t>
      </w:r>
      <w:r w:rsidR="004B3882" w:rsidRPr="00A16941">
        <w:t xml:space="preserve"> </w:t>
      </w:r>
    </w:p>
    <w:p w14:paraId="22F1E9AD" w14:textId="359E4626" w:rsidR="0094631E" w:rsidRDefault="0094631E" w:rsidP="004B3882">
      <w:pPr>
        <w:pStyle w:val="Tpploend"/>
      </w:pPr>
      <w:r w:rsidRPr="0094631E">
        <w:t>IKT arendusvajaduste korje toimub asutuses, enamasti tavapärase teenuse arendamise või tööplaani planeerimise käigus. Teenuse raames IKT arendusvajaduse väljaselgitamise ja arendusportfelli jõudmiseks vajaliku sisendi koondamise eest vastutab teenuse juht.</w:t>
      </w:r>
    </w:p>
    <w:p w14:paraId="52F457A7" w14:textId="02D37EBC" w:rsidR="005F7600" w:rsidRPr="0094631E" w:rsidRDefault="005F7600" w:rsidP="004B3882">
      <w:pPr>
        <w:pStyle w:val="Tpploend"/>
      </w:pPr>
      <w:r w:rsidRPr="005F7600">
        <w:t>Arendusportfelli lisamiseks on arendusvajaduse kohta tehtud esialgne mõjuhinnang, teada seotud osapooled, vajaduse korral alustatud õigusmuudatusega, kirjeldatud alternatiive ja võimaluse korral kajastatud rahastusallikas.</w:t>
      </w:r>
    </w:p>
    <w:p w14:paraId="5C19C0F6" w14:textId="14852335" w:rsidR="00306F65" w:rsidRDefault="00306F65" w:rsidP="00306F65">
      <w:pPr>
        <w:pStyle w:val="Tpploend"/>
      </w:pPr>
      <w:r w:rsidRPr="00306F65">
        <w:t>Arendusportfell koostatakse rulluval põhimõttel, st uusi arendusalgatusi saab lisada pidevalt ning planeerimine toimub 4-aastase vaatega, kus esimesed 18 kuud on täpsemad.</w:t>
      </w:r>
    </w:p>
    <w:p w14:paraId="39ACC5BA" w14:textId="33E1BCD0" w:rsidR="00BA75C5" w:rsidRPr="008A6C67" w:rsidRDefault="00BA75C5" w:rsidP="00BA75C5">
      <w:pPr>
        <w:pStyle w:val="Tpploend"/>
        <w:rPr>
          <w:b/>
          <w:bCs/>
        </w:rPr>
      </w:pPr>
      <w:r w:rsidRPr="003C3188">
        <w:t>Arendusportfelli täitmist seiratakse arendusportfelli juht</w:t>
      </w:r>
      <w:r w:rsidR="004146D3">
        <w:t>komisjonis</w:t>
      </w:r>
      <w:r w:rsidRPr="003C3188">
        <w:t xml:space="preserve"> iga</w:t>
      </w:r>
      <w:r>
        <w:t>l</w:t>
      </w:r>
      <w:r w:rsidRPr="003C3188">
        <w:t xml:space="preserve"> trimest</w:t>
      </w:r>
      <w:r>
        <w:t>ril.</w:t>
      </w:r>
      <w:r w:rsidRPr="003C3188">
        <w:t xml:space="preserve"> Seiramise eesmärk on </w:t>
      </w:r>
      <w:r>
        <w:t>olla kursis</w:t>
      </w:r>
      <w:r w:rsidRPr="003C3188">
        <w:t xml:space="preserve"> arenduste hetkeseisu</w:t>
      </w:r>
      <w:r>
        <w:t>ga ja</w:t>
      </w:r>
      <w:r w:rsidRPr="003C3188">
        <w:t xml:space="preserve"> hinnata ressursside kasutamist ning vajaduse</w:t>
      </w:r>
      <w:r>
        <w:t xml:space="preserve"> korra</w:t>
      </w:r>
      <w:r w:rsidRPr="003C3188">
        <w:t>l arendus</w:t>
      </w:r>
      <w:r>
        <w:t>ed</w:t>
      </w:r>
      <w:r w:rsidRPr="003C3188">
        <w:t xml:space="preserve"> prioriseeri</w:t>
      </w:r>
      <w:r>
        <w:t>da ja</w:t>
      </w:r>
      <w:r w:rsidRPr="003C3188">
        <w:t xml:space="preserve"> järjekorda sead</w:t>
      </w:r>
      <w:r>
        <w:t>a.</w:t>
      </w:r>
    </w:p>
    <w:p w14:paraId="39F9E427" w14:textId="77777777" w:rsidR="00306F65" w:rsidRPr="00306F65" w:rsidRDefault="00306F65" w:rsidP="00BA75C5">
      <w:pPr>
        <w:pStyle w:val="Tpploend"/>
        <w:numPr>
          <w:ilvl w:val="0"/>
          <w:numId w:val="0"/>
        </w:numPr>
        <w:ind w:left="720" w:hanging="360"/>
      </w:pPr>
    </w:p>
    <w:p w14:paraId="6A0D6013" w14:textId="18BF5A93" w:rsidR="00985950" w:rsidRDefault="00640720" w:rsidP="0042787A">
      <w:pPr>
        <w:pStyle w:val="Heading4"/>
        <w:spacing w:line="276" w:lineRule="auto"/>
      </w:pPr>
      <w:r>
        <w:t xml:space="preserve">2.1.1. </w:t>
      </w:r>
      <w:r w:rsidR="004D4A6A">
        <w:t>Arendusalgatuste</w:t>
      </w:r>
      <w:r w:rsidR="00985950">
        <w:t xml:space="preserve"> esitamine</w:t>
      </w:r>
      <w:r w:rsidR="00225CA1">
        <w:t xml:space="preserve"> ja </w:t>
      </w:r>
      <w:r w:rsidR="00D72B07">
        <w:t xml:space="preserve">esmane </w:t>
      </w:r>
      <w:r w:rsidR="00225CA1">
        <w:t>hindamine</w:t>
      </w:r>
      <w:r w:rsidR="00D72B07">
        <w:t xml:space="preserve"> (asutuses)</w:t>
      </w:r>
    </w:p>
    <w:p w14:paraId="32D756FD" w14:textId="3428F7EF" w:rsidR="00225CA1" w:rsidRPr="00225CA1" w:rsidRDefault="00225CA1" w:rsidP="0042787A">
      <w:pPr>
        <w:spacing w:line="276" w:lineRule="auto"/>
      </w:pPr>
      <w:r w:rsidRPr="003F3E69">
        <w:t>IKT arendus</w:t>
      </w:r>
      <w:r w:rsidR="004D4A6A">
        <w:t>algatuse</w:t>
      </w:r>
      <w:r w:rsidRPr="003F3E69">
        <w:t xml:space="preserve"> esitamine, kirjeldamine, analüüs ja esmane hindamine prioriteetidest lähtuvalt toimub </w:t>
      </w:r>
      <w:r w:rsidRPr="00893364">
        <w:rPr>
          <w:b/>
          <w:bCs/>
        </w:rPr>
        <w:t>asutuses</w:t>
      </w:r>
      <w:r w:rsidR="00D72B07">
        <w:t>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979"/>
        <w:gridCol w:w="5200"/>
        <w:gridCol w:w="1533"/>
        <w:gridCol w:w="2020"/>
      </w:tblGrid>
      <w:tr w:rsidR="004B3733" w:rsidRPr="00A81314" w14:paraId="34C8996C" w14:textId="77777777" w:rsidTr="007F2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54C59291" w14:textId="14C646E3" w:rsidR="00281B0B" w:rsidRPr="00035FF2" w:rsidRDefault="009C3D65" w:rsidP="0007762D">
            <w:pPr>
              <w:spacing w:line="276" w:lineRule="auto"/>
              <w:jc w:val="left"/>
            </w:pPr>
            <w:r>
              <w:t>jrk</w:t>
            </w:r>
          </w:p>
        </w:tc>
        <w:tc>
          <w:tcPr>
            <w:tcW w:w="5200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text2" w:themeFillTint="33"/>
            <w:vAlign w:val="center"/>
          </w:tcPr>
          <w:p w14:paraId="7B005607" w14:textId="030D0DBF" w:rsidR="00281B0B" w:rsidRDefault="00281B0B" w:rsidP="0007762D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35FF2">
              <w:t>Tegevu</w:t>
            </w:r>
            <w:r>
              <w:t>s</w:t>
            </w:r>
          </w:p>
        </w:tc>
        <w:tc>
          <w:tcPr>
            <w:tcW w:w="1533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3A949F44" w14:textId="0928BDA7" w:rsidR="00281B0B" w:rsidRPr="00035FF2" w:rsidRDefault="00281B0B" w:rsidP="0007762D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Tähtaeg</w:t>
            </w:r>
          </w:p>
        </w:tc>
        <w:tc>
          <w:tcPr>
            <w:tcW w:w="2020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8" w:space="0" w:color="FFFFFF" w:themeColor="background1"/>
            </w:tcBorders>
            <w:shd w:val="clear" w:color="auto" w:fill="DAE7FE" w:themeFill="accent1" w:themeFillTint="33"/>
            <w:vAlign w:val="center"/>
          </w:tcPr>
          <w:p w14:paraId="72AEBE54" w14:textId="77777777" w:rsidR="00281B0B" w:rsidRPr="00035FF2" w:rsidRDefault="00281B0B" w:rsidP="0007762D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35FF2">
              <w:t>Vastutaja</w:t>
            </w:r>
          </w:p>
        </w:tc>
      </w:tr>
      <w:tr w:rsidR="004B3733" w:rsidRPr="00A81314" w14:paraId="01D194F6" w14:textId="77777777" w:rsidTr="007F2648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0EB29649" w14:textId="4AD86BF2" w:rsidR="00A16941" w:rsidRPr="00690925" w:rsidRDefault="00A16941" w:rsidP="0007762D">
            <w:pPr>
              <w:pStyle w:val="ListParagraph"/>
              <w:numPr>
                <w:ilvl w:val="0"/>
                <w:numId w:val="41"/>
              </w:numPr>
              <w:ind w:hanging="720"/>
              <w:jc w:val="left"/>
            </w:pPr>
          </w:p>
        </w:tc>
        <w:tc>
          <w:tcPr>
            <w:tcW w:w="5200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4AA8AF40" w14:textId="695D4506" w:rsidR="009C3D65" w:rsidRDefault="009C3D65" w:rsidP="0007762D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D0EC7">
              <w:rPr>
                <w:b/>
                <w:sz w:val="22"/>
                <w:szCs w:val="22"/>
              </w:rPr>
              <w:t>Kirjeldab esmase idee</w:t>
            </w:r>
            <w:r>
              <w:rPr>
                <w:sz w:val="22"/>
                <w:szCs w:val="22"/>
              </w:rPr>
              <w:t xml:space="preserve">, kasutades selleks </w:t>
            </w:r>
            <w:hyperlink r:id="rId21" w:history="1">
              <w:r w:rsidR="004D4A6A">
                <w:t>arendusalgatuse</w:t>
              </w:r>
              <w:r>
                <w:t xml:space="preserve"> </w:t>
              </w:r>
              <w:r w:rsidRPr="00A16941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esitamise vormi</w:t>
              </w:r>
            </w:hyperlink>
            <w:r w:rsidR="005349B5">
              <w:rPr>
                <w:rStyle w:val="Hyperlink"/>
                <w:rFonts w:asciiTheme="minorHAnsi" w:hAnsiTheme="minorHAnsi"/>
                <w:sz w:val="22"/>
                <w:szCs w:val="22"/>
              </w:rPr>
              <w:t xml:space="preserve"> </w:t>
            </w:r>
            <w:r w:rsidR="005349B5" w:rsidRPr="005349B5">
              <w:rPr>
                <w:sz w:val="22"/>
                <w:szCs w:val="22"/>
              </w:rPr>
              <w:t>(link).</w:t>
            </w:r>
            <w:r>
              <w:rPr>
                <w:sz w:val="22"/>
                <w:szCs w:val="22"/>
              </w:rPr>
              <w:t xml:space="preserve"> </w:t>
            </w:r>
          </w:p>
          <w:p w14:paraId="08FC533A" w14:textId="6ABA4EA8" w:rsidR="00281B0B" w:rsidRPr="005F7600" w:rsidRDefault="009C3D65" w:rsidP="005F7600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81B0B">
              <w:rPr>
                <w:color w:val="628F3E" w:themeColor="accent5" w:themeShade="BF"/>
                <w:sz w:val="22"/>
                <w:szCs w:val="22"/>
              </w:rPr>
              <w:t xml:space="preserve">NB! </w:t>
            </w:r>
            <w:r w:rsidRPr="003C3188">
              <w:rPr>
                <w:sz w:val="22"/>
                <w:szCs w:val="22"/>
              </w:rPr>
              <w:t xml:space="preserve">Kui esitaja on </w:t>
            </w:r>
            <w:r>
              <w:rPr>
                <w:sz w:val="22"/>
                <w:szCs w:val="22"/>
              </w:rPr>
              <w:t>SoM poliitikajuht</w:t>
            </w:r>
            <w:r w:rsidRPr="003C3188">
              <w:rPr>
                <w:sz w:val="22"/>
                <w:szCs w:val="22"/>
              </w:rPr>
              <w:t xml:space="preserve"> või muu teenistuja, kooskõlastab arendusalgatuse </w:t>
            </w:r>
            <w:r>
              <w:rPr>
                <w:sz w:val="22"/>
                <w:szCs w:val="22"/>
              </w:rPr>
              <w:t xml:space="preserve">enne asutuse juhtrühmale esitamist </w:t>
            </w:r>
            <w:r w:rsidRPr="003C3188">
              <w:rPr>
                <w:sz w:val="22"/>
                <w:szCs w:val="22"/>
              </w:rPr>
              <w:t xml:space="preserve">teenuse juhiga, kes vastutab </w:t>
            </w:r>
            <w:r w:rsidR="00DD1780">
              <w:rPr>
                <w:sz w:val="22"/>
                <w:szCs w:val="22"/>
              </w:rPr>
              <w:t xml:space="preserve">hiljem </w:t>
            </w:r>
            <w:r w:rsidRPr="003C3188">
              <w:rPr>
                <w:sz w:val="22"/>
                <w:szCs w:val="22"/>
              </w:rPr>
              <w:t xml:space="preserve">konkreetse </w:t>
            </w:r>
            <w:r w:rsidR="00DD1780">
              <w:rPr>
                <w:sz w:val="22"/>
                <w:szCs w:val="22"/>
              </w:rPr>
              <w:t xml:space="preserve">arendusalgatuse </w:t>
            </w:r>
            <w:r w:rsidRPr="003C3188">
              <w:rPr>
                <w:sz w:val="22"/>
                <w:szCs w:val="22"/>
              </w:rPr>
              <w:t xml:space="preserve"> realiseerimise eest. </w:t>
            </w:r>
          </w:p>
        </w:tc>
        <w:tc>
          <w:tcPr>
            <w:tcW w:w="1533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743C1E05" w14:textId="5EC8320C" w:rsidR="00281B0B" w:rsidRDefault="00D01740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Rulluv</w:t>
            </w:r>
          </w:p>
        </w:tc>
        <w:tc>
          <w:tcPr>
            <w:tcW w:w="2020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4158AC2A" w14:textId="7D37F4C9" w:rsidR="00281B0B" w:rsidRPr="00EA7DC4" w:rsidRDefault="00281B0B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Idee esitaja (võib olla </w:t>
            </w:r>
            <w:r w:rsidR="00C02815">
              <w:t xml:space="preserve">ka </w:t>
            </w:r>
            <w:r>
              <w:t>nt SoMi nõunik / poliitikajuht)</w:t>
            </w:r>
          </w:p>
        </w:tc>
      </w:tr>
      <w:tr w:rsidR="004B3733" w:rsidRPr="00A81314" w14:paraId="27871728" w14:textId="77777777" w:rsidTr="007F2648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66CE31ED" w14:textId="26D4AA18" w:rsidR="004B3733" w:rsidRPr="000A3976" w:rsidRDefault="004B3733" w:rsidP="0007762D">
            <w:pPr>
              <w:pStyle w:val="ListParagraph"/>
              <w:numPr>
                <w:ilvl w:val="0"/>
                <w:numId w:val="41"/>
              </w:numPr>
              <w:ind w:hanging="720"/>
              <w:jc w:val="left"/>
            </w:pPr>
          </w:p>
        </w:tc>
        <w:tc>
          <w:tcPr>
            <w:tcW w:w="5200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21BDD852" w14:textId="51DA0663" w:rsidR="004B3733" w:rsidRDefault="004B3733" w:rsidP="0007762D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Kooskõlastab arendus</w:t>
            </w:r>
            <w:r w:rsidR="00DD1780">
              <w:rPr>
                <w:b/>
                <w:sz w:val="22"/>
                <w:szCs w:val="22"/>
              </w:rPr>
              <w:t>algatuse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16941">
              <w:rPr>
                <w:bCs/>
                <w:sz w:val="22"/>
                <w:szCs w:val="22"/>
              </w:rPr>
              <w:t>teenuse juhiga</w:t>
            </w:r>
          </w:p>
          <w:p w14:paraId="0F5E2CBD" w14:textId="41DCBD6B" w:rsidR="00BF6ED7" w:rsidRPr="00BF6ED7" w:rsidRDefault="000C05A7" w:rsidP="0007762D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81B0B">
              <w:rPr>
                <w:color w:val="628F3E" w:themeColor="accent5" w:themeShade="BF"/>
                <w:sz w:val="22"/>
                <w:szCs w:val="22"/>
              </w:rPr>
              <w:t xml:space="preserve">NB! </w:t>
            </w:r>
            <w:r>
              <w:rPr>
                <w:bCs/>
                <w:sz w:val="22"/>
                <w:szCs w:val="22"/>
              </w:rPr>
              <w:t xml:space="preserve"> Teenuse juhi puudumisel kooskõlastab poliitikajuhiga</w:t>
            </w:r>
            <w:r w:rsidR="00BF6ED7" w:rsidRPr="00BF6ED7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33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2AE707C2" w14:textId="4D641FB0" w:rsidR="004B3733" w:rsidRDefault="00D01740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Rulluv</w:t>
            </w:r>
          </w:p>
        </w:tc>
        <w:tc>
          <w:tcPr>
            <w:tcW w:w="2020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7C2160AF" w14:textId="4DC7EF51" w:rsidR="004B3733" w:rsidRDefault="004B3733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Idee esitaja</w:t>
            </w:r>
          </w:p>
        </w:tc>
      </w:tr>
      <w:tr w:rsidR="004B3733" w:rsidRPr="00A1402D" w14:paraId="3EB99C5F" w14:textId="77777777" w:rsidTr="007F2648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40746695" w14:textId="37B03BDC" w:rsidR="004B3733" w:rsidRPr="00D06D88" w:rsidRDefault="004B3733" w:rsidP="0007762D">
            <w:pPr>
              <w:pStyle w:val="ListParagraph"/>
              <w:numPr>
                <w:ilvl w:val="0"/>
                <w:numId w:val="41"/>
              </w:numPr>
              <w:ind w:hanging="720"/>
              <w:jc w:val="left"/>
            </w:pPr>
          </w:p>
        </w:tc>
        <w:tc>
          <w:tcPr>
            <w:tcW w:w="5200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57E52E7A" w14:textId="3FFCC29F" w:rsidR="004B3733" w:rsidRPr="00A1402D" w:rsidRDefault="004B3733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D0EC7">
              <w:rPr>
                <w:b/>
                <w:bCs/>
              </w:rPr>
              <w:t>Esitleb ideed</w:t>
            </w:r>
            <w:r w:rsidRPr="003776F3">
              <w:t xml:space="preserve"> asutuse IKT juhtrühmale</w:t>
            </w:r>
          </w:p>
        </w:tc>
        <w:tc>
          <w:tcPr>
            <w:tcW w:w="1533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4C903287" w14:textId="0CC68D34" w:rsidR="004B3733" w:rsidRPr="00A1402D" w:rsidRDefault="00D01740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t>Rulluv</w:t>
            </w:r>
          </w:p>
        </w:tc>
        <w:tc>
          <w:tcPr>
            <w:tcW w:w="2020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52EF3B0F" w14:textId="76FF36C8" w:rsidR="004B3733" w:rsidRPr="00A1402D" w:rsidRDefault="004B3733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A1402D">
              <w:rPr>
                <w:szCs w:val="22"/>
              </w:rPr>
              <w:t xml:space="preserve">Idee esitaja või teenuse juht </w:t>
            </w:r>
          </w:p>
        </w:tc>
      </w:tr>
      <w:tr w:rsidR="004B3733" w:rsidRPr="00A81314" w14:paraId="4D9411B4" w14:textId="77777777" w:rsidTr="007F2648">
        <w:trPr>
          <w:trHeight w:val="1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604C62B4" w14:textId="68CF78DC" w:rsidR="004B3733" w:rsidRPr="00914481" w:rsidRDefault="004B3733" w:rsidP="0007762D">
            <w:pPr>
              <w:pStyle w:val="ListParagraph"/>
              <w:numPr>
                <w:ilvl w:val="0"/>
                <w:numId w:val="41"/>
              </w:numPr>
              <w:ind w:hanging="720"/>
              <w:jc w:val="left"/>
            </w:pPr>
          </w:p>
        </w:tc>
        <w:tc>
          <w:tcPr>
            <w:tcW w:w="5200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02BFFEB8" w14:textId="77777777" w:rsidR="004B3733" w:rsidRPr="003C3188" w:rsidRDefault="004B3733" w:rsidP="0007762D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D0EC7">
              <w:rPr>
                <w:b/>
                <w:bCs/>
                <w:sz w:val="22"/>
                <w:szCs w:val="22"/>
              </w:rPr>
              <w:t>Hindab arendusalgatuse</w:t>
            </w:r>
            <w:r>
              <w:rPr>
                <w:sz w:val="22"/>
                <w:szCs w:val="22"/>
              </w:rPr>
              <w:t>:</w:t>
            </w:r>
          </w:p>
          <w:p w14:paraId="1A9B79E4" w14:textId="22F7ED4C" w:rsidR="004B3733" w:rsidRPr="003C3188" w:rsidRDefault="0004290B" w:rsidP="0007762D">
            <w:pPr>
              <w:pStyle w:val="Tpploendtabelis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>
              <w:rPr>
                <w:szCs w:val="22"/>
              </w:rPr>
              <w:t>oodatavat tulemust</w:t>
            </w:r>
          </w:p>
          <w:p w14:paraId="599FD747" w14:textId="77777777" w:rsidR="004B3733" w:rsidRPr="003C3188" w:rsidRDefault="004B3733" w:rsidP="0007762D">
            <w:pPr>
              <w:pStyle w:val="Tpploendtabelis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3C3188">
              <w:rPr>
                <w:szCs w:val="22"/>
              </w:rPr>
              <w:t>mõju</w:t>
            </w:r>
          </w:p>
          <w:p w14:paraId="538C472A" w14:textId="77777777" w:rsidR="004B3733" w:rsidRPr="00FD0EC7" w:rsidRDefault="004B3733" w:rsidP="0007762D">
            <w:pPr>
              <w:pStyle w:val="Tpploendtabelis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3C3188">
              <w:rPr>
                <w:szCs w:val="22"/>
              </w:rPr>
              <w:t xml:space="preserve">vastavust prioriteetidele </w:t>
            </w:r>
          </w:p>
          <w:p w14:paraId="2208965B" w14:textId="06FA8350" w:rsidR="004B3733" w:rsidRPr="00FD0EC7" w:rsidRDefault="004B3733" w:rsidP="0007762D">
            <w:pPr>
              <w:pStyle w:val="Tpploendtabelis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FD0EC7">
              <w:rPr>
                <w:szCs w:val="22"/>
              </w:rPr>
              <w:t>alternatiivide võimalikkust.</w:t>
            </w:r>
          </w:p>
        </w:tc>
        <w:tc>
          <w:tcPr>
            <w:tcW w:w="1533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6D737C37" w14:textId="37B47C12" w:rsidR="004B3733" w:rsidRPr="003C3188" w:rsidRDefault="004B3733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C3188">
              <w:rPr>
                <w:szCs w:val="22"/>
              </w:rPr>
              <w:t>Rulluv</w:t>
            </w:r>
          </w:p>
        </w:tc>
        <w:tc>
          <w:tcPr>
            <w:tcW w:w="2020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02713F3F" w14:textId="107F21C6" w:rsidR="004B3733" w:rsidRPr="003C3188" w:rsidRDefault="004B3733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C3188">
              <w:rPr>
                <w:szCs w:val="22"/>
              </w:rPr>
              <w:t>Asutuse juhtrühm</w:t>
            </w:r>
          </w:p>
        </w:tc>
      </w:tr>
      <w:tr w:rsidR="004B3733" w:rsidRPr="00A81314" w14:paraId="35B96CEE" w14:textId="77777777" w:rsidTr="007F2648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2FD1AFC7" w14:textId="3C9E47E2" w:rsidR="004B3733" w:rsidRPr="00614489" w:rsidDel="00EA44A5" w:rsidRDefault="004B3733" w:rsidP="0007762D">
            <w:pPr>
              <w:pStyle w:val="ListParagraph"/>
              <w:numPr>
                <w:ilvl w:val="0"/>
                <w:numId w:val="41"/>
              </w:numPr>
              <w:ind w:hanging="720"/>
              <w:jc w:val="left"/>
            </w:pPr>
          </w:p>
        </w:tc>
        <w:tc>
          <w:tcPr>
            <w:tcW w:w="5200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005105EE" w14:textId="4D15A160" w:rsidR="004B3733" w:rsidRPr="00FD0EC7" w:rsidRDefault="004B3733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D0EC7">
              <w:rPr>
                <w:b/>
                <w:bCs/>
                <w:szCs w:val="22"/>
              </w:rPr>
              <w:t xml:space="preserve">Otsustab </w:t>
            </w:r>
            <w:r w:rsidRPr="00FD0EC7">
              <w:rPr>
                <w:szCs w:val="22"/>
              </w:rPr>
              <w:t>arendusvajaduse prioriteetsuse ja esitamise või mitteesitamise SOM VA IKT juht</w:t>
            </w:r>
            <w:r>
              <w:rPr>
                <w:szCs w:val="22"/>
              </w:rPr>
              <w:t>komisjonile</w:t>
            </w:r>
          </w:p>
        </w:tc>
        <w:tc>
          <w:tcPr>
            <w:tcW w:w="1533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1A514042" w14:textId="024A8806" w:rsidR="004B3733" w:rsidRPr="003C3188" w:rsidRDefault="004B3733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3A1AEB16" w14:textId="1E9BDF8A" w:rsidR="004B3733" w:rsidRPr="003C3188" w:rsidRDefault="004B3733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Asutuse juhtrühm</w:t>
            </w:r>
          </w:p>
        </w:tc>
      </w:tr>
    </w:tbl>
    <w:p w14:paraId="127DA392" w14:textId="77777777" w:rsidR="00225CA1" w:rsidRDefault="00225CA1" w:rsidP="0042787A">
      <w:pPr>
        <w:pStyle w:val="NoSpacing"/>
        <w:spacing w:line="276" w:lineRule="auto"/>
        <w:jc w:val="both"/>
      </w:pPr>
    </w:p>
    <w:p w14:paraId="1115E0CA" w14:textId="77777777" w:rsidR="004C713F" w:rsidRDefault="004C713F" w:rsidP="0042787A">
      <w:pPr>
        <w:pStyle w:val="NoSpacing"/>
        <w:spacing w:line="276" w:lineRule="auto"/>
        <w:jc w:val="both"/>
      </w:pPr>
    </w:p>
    <w:p w14:paraId="492175E6" w14:textId="6355A7B6" w:rsidR="00893364" w:rsidRDefault="00DD1780" w:rsidP="00C058BA">
      <w:pPr>
        <w:pStyle w:val="Heading4"/>
        <w:numPr>
          <w:ilvl w:val="2"/>
          <w:numId w:val="46"/>
        </w:numPr>
        <w:spacing w:line="276" w:lineRule="auto"/>
        <w:ind w:left="851" w:hanging="851"/>
      </w:pPr>
      <w:r>
        <w:t>Arendusalgatuste</w:t>
      </w:r>
      <w:r w:rsidR="00D72B07">
        <w:t xml:space="preserve"> hindamine (VA juht</w:t>
      </w:r>
      <w:r w:rsidR="004146D3">
        <w:t>komisjon</w:t>
      </w:r>
      <w:r w:rsidR="00D72B07">
        <w:t>)</w:t>
      </w:r>
    </w:p>
    <w:p w14:paraId="2BC17BD5" w14:textId="12B2DECD" w:rsidR="00BE1E27" w:rsidRPr="00BE1E27" w:rsidRDefault="003247D1" w:rsidP="00BE1E27">
      <w:r>
        <w:t>Kui IKT arendusvajadus on saanud asutuse juhtrühmas heakskiidu</w:t>
      </w:r>
      <w:r w:rsidR="005934E9">
        <w:t>,</w:t>
      </w:r>
      <w:r>
        <w:t xml:space="preserve"> kaitstakse seda VA juhtkomisjonis, kes otsustab arendusvajaduse</w:t>
      </w:r>
      <w:r w:rsidRPr="00893364">
        <w:t xml:space="preserve"> </w:t>
      </w:r>
      <w:r w:rsidR="00A65334">
        <w:t xml:space="preserve">VA IKT </w:t>
      </w:r>
      <w:r w:rsidRPr="00893364">
        <w:t>arendusportfelli lisamise</w:t>
      </w:r>
      <w:r>
        <w:t xml:space="preserve">. </w:t>
      </w:r>
    </w:p>
    <w:tbl>
      <w:tblPr>
        <w:tblStyle w:val="GridTable1Light-Accent1"/>
        <w:tblW w:w="10039" w:type="dxa"/>
        <w:tblLook w:val="04A0" w:firstRow="1" w:lastRow="0" w:firstColumn="1" w:lastColumn="0" w:noHBand="0" w:noVBand="1"/>
      </w:tblPr>
      <w:tblGrid>
        <w:gridCol w:w="939"/>
        <w:gridCol w:w="5205"/>
        <w:gridCol w:w="1533"/>
        <w:gridCol w:w="2362"/>
      </w:tblGrid>
      <w:tr w:rsidR="00BA75C5" w:rsidRPr="00A81314" w14:paraId="5DC247D4" w14:textId="77777777" w:rsidTr="00836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07A2860D" w14:textId="7943F3BC" w:rsidR="00BA75C5" w:rsidRPr="00035FF2" w:rsidRDefault="00BA75C5" w:rsidP="0007762D">
            <w:pPr>
              <w:spacing w:line="276" w:lineRule="auto"/>
              <w:jc w:val="left"/>
            </w:pPr>
            <w:r>
              <w:t>jrk</w:t>
            </w:r>
          </w:p>
        </w:tc>
        <w:tc>
          <w:tcPr>
            <w:tcW w:w="5205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0EC06F2E" w14:textId="7C2CBE03" w:rsidR="00BA75C5" w:rsidRDefault="00BA75C5" w:rsidP="0007762D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35FF2">
              <w:t>Tegevu</w:t>
            </w:r>
            <w:r>
              <w:t>s</w:t>
            </w:r>
          </w:p>
        </w:tc>
        <w:tc>
          <w:tcPr>
            <w:tcW w:w="1533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00FD4272" w14:textId="77ECC312" w:rsidR="00BA75C5" w:rsidRPr="00035FF2" w:rsidRDefault="00BA75C5" w:rsidP="0007762D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Tähtaeg</w:t>
            </w:r>
          </w:p>
        </w:tc>
        <w:tc>
          <w:tcPr>
            <w:tcW w:w="2362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8" w:space="0" w:color="FFFFFF" w:themeColor="background1"/>
            </w:tcBorders>
            <w:shd w:val="clear" w:color="auto" w:fill="DAE7FE" w:themeFill="accent1" w:themeFillTint="33"/>
            <w:vAlign w:val="center"/>
          </w:tcPr>
          <w:p w14:paraId="0EEAB8DA" w14:textId="77777777" w:rsidR="00BA75C5" w:rsidRPr="00035FF2" w:rsidRDefault="00BA75C5" w:rsidP="0007762D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35FF2">
              <w:t>Vastutaja</w:t>
            </w:r>
          </w:p>
        </w:tc>
      </w:tr>
      <w:tr w:rsidR="00FD14F0" w:rsidRPr="00A81314" w14:paraId="1F7C474E" w14:textId="77777777" w:rsidTr="0007762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33CA26EA" w14:textId="610A1D6B" w:rsidR="00FD14F0" w:rsidRPr="00690925" w:rsidRDefault="00FD14F0" w:rsidP="0007762D">
            <w:pPr>
              <w:pStyle w:val="ListParagraph"/>
              <w:numPr>
                <w:ilvl w:val="0"/>
                <w:numId w:val="43"/>
              </w:numPr>
              <w:ind w:hanging="700"/>
              <w:jc w:val="left"/>
              <w:rPr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47471EDB" w14:textId="20C7C331" w:rsidR="00FD14F0" w:rsidRPr="00FD0EC7" w:rsidRDefault="00FD14F0" w:rsidP="0007762D">
            <w:pPr>
              <w:pStyle w:val="Tpploend"/>
              <w:numPr>
                <w:ilvl w:val="0"/>
                <w:numId w:val="0"/>
              </w:numPr>
              <w:ind w:left="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Cs w:val="22"/>
              </w:rPr>
              <w:t>Portfellihaldur kogub kokku kõik asutustes hinnang</w:t>
            </w:r>
            <w:r w:rsidR="004C713F">
              <w:rPr>
                <w:szCs w:val="22"/>
              </w:rPr>
              <w:t>u</w:t>
            </w:r>
            <w:r>
              <w:rPr>
                <w:szCs w:val="22"/>
              </w:rPr>
              <w:t xml:space="preserve"> „JAH“ saanud </w:t>
            </w:r>
            <w:r w:rsidR="001A632C">
              <w:rPr>
                <w:szCs w:val="22"/>
              </w:rPr>
              <w:t>arendusvajadused</w:t>
            </w:r>
            <w:r>
              <w:rPr>
                <w:szCs w:val="22"/>
              </w:rPr>
              <w:t xml:space="preserve"> kokku ning </w:t>
            </w:r>
            <w:r w:rsidR="001A632C">
              <w:rPr>
                <w:b/>
                <w:bCs/>
              </w:rPr>
              <w:t>j</w:t>
            </w:r>
            <w:r w:rsidRPr="00FD0EC7">
              <w:rPr>
                <w:b/>
                <w:bCs/>
              </w:rPr>
              <w:t xml:space="preserve">agab </w:t>
            </w:r>
            <w:r>
              <w:rPr>
                <w:b/>
                <w:bCs/>
              </w:rPr>
              <w:t>esitatud arendusalgatusi</w:t>
            </w:r>
            <w:r w:rsidRPr="00FD0EC7">
              <w:rPr>
                <w:b/>
                <w:bCs/>
              </w:rPr>
              <w:t xml:space="preserve"> huvitatud osapooltega</w:t>
            </w:r>
            <w:r w:rsidRPr="00FD0EC7">
              <w:t xml:space="preserve"> (kaasamõtlejad), et saada nende seisukoht ja arvamus. </w:t>
            </w:r>
          </w:p>
          <w:p w14:paraId="0E77900D" w14:textId="77777777" w:rsidR="00FD14F0" w:rsidRPr="00EE6C75" w:rsidRDefault="00FD14F0" w:rsidP="0007762D">
            <w:pPr>
              <w:pStyle w:val="Tpploendtabelis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jagab e</w:t>
            </w:r>
            <w:r w:rsidRPr="00EE6C75">
              <w:rPr>
                <w:szCs w:val="22"/>
              </w:rPr>
              <w:t>sitatud arendusalgatus</w:t>
            </w:r>
            <w:r>
              <w:rPr>
                <w:szCs w:val="22"/>
              </w:rPr>
              <w:t>i</w:t>
            </w:r>
            <w:r w:rsidRPr="00EE6C75">
              <w:rPr>
                <w:szCs w:val="22"/>
              </w:rPr>
              <w:t xml:space="preserve">  kaasamõtlejate</w:t>
            </w:r>
            <w:r>
              <w:rPr>
                <w:szCs w:val="22"/>
              </w:rPr>
              <w:t>ga</w:t>
            </w:r>
          </w:p>
          <w:p w14:paraId="1BDE0A0F" w14:textId="77777777" w:rsidR="00FD14F0" w:rsidRPr="00EE6C75" w:rsidRDefault="00FD14F0" w:rsidP="0007762D">
            <w:pPr>
              <w:pStyle w:val="Tpploendtabelis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EE6C75">
              <w:rPr>
                <w:szCs w:val="22"/>
              </w:rPr>
              <w:t>laneerib kaasamõtlejate ühise arutelunõupidamise</w:t>
            </w:r>
          </w:p>
          <w:p w14:paraId="303491EE" w14:textId="77777777" w:rsidR="00FD14F0" w:rsidRPr="00EE6C75" w:rsidRDefault="00FD14F0" w:rsidP="0007762D">
            <w:pPr>
              <w:pStyle w:val="Tpploendtabelis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EE6C75">
              <w:rPr>
                <w:szCs w:val="22"/>
              </w:rPr>
              <w:t>nnab esitajale võimaluse oma arendusalgatust kaasamõtlejate arutelunõupidamisel kaitsta</w:t>
            </w:r>
          </w:p>
          <w:p w14:paraId="4B7EBCDD" w14:textId="6BCF1EF1" w:rsidR="00FD14F0" w:rsidRPr="003C3188" w:rsidRDefault="00FD14F0" w:rsidP="0007762D">
            <w:pPr>
              <w:pStyle w:val="Tpploe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EE6C75">
              <w:t>rotokollib ja korraldab kaasamõtlejate arvamuse jõudmise juhtkomisjonile</w:t>
            </w:r>
          </w:p>
        </w:tc>
        <w:tc>
          <w:tcPr>
            <w:tcW w:w="1533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6D43A4FD" w14:textId="7D20C1F5" w:rsidR="00FD14F0" w:rsidRPr="003C3188" w:rsidRDefault="00FD14F0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3</w:t>
            </w:r>
            <w:r w:rsidRPr="003C3188">
              <w:rPr>
                <w:szCs w:val="22"/>
              </w:rPr>
              <w:t xml:space="preserve"> nädalat enne VA juht</w:t>
            </w:r>
            <w:r>
              <w:rPr>
                <w:szCs w:val="22"/>
              </w:rPr>
              <w:t>komisjoni</w:t>
            </w:r>
          </w:p>
        </w:tc>
        <w:tc>
          <w:tcPr>
            <w:tcW w:w="2362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571D70C6" w14:textId="471BA2AD" w:rsidR="00FD14F0" w:rsidRPr="003C3188" w:rsidRDefault="00FD14F0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C3188">
              <w:rPr>
                <w:szCs w:val="22"/>
              </w:rPr>
              <w:t>Arendusportfellide haldur</w:t>
            </w:r>
          </w:p>
        </w:tc>
      </w:tr>
      <w:tr w:rsidR="00FD14F0" w:rsidRPr="00A81314" w14:paraId="031A02B3" w14:textId="77777777" w:rsidTr="0007762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289F9E20" w14:textId="77777777" w:rsidR="00FD14F0" w:rsidRPr="00BA75C5" w:rsidRDefault="00FD14F0" w:rsidP="0007762D">
            <w:pPr>
              <w:pStyle w:val="ListParagraph"/>
              <w:numPr>
                <w:ilvl w:val="0"/>
                <w:numId w:val="43"/>
              </w:numPr>
              <w:ind w:hanging="700"/>
              <w:jc w:val="left"/>
              <w:rPr>
                <w:b w:val="0"/>
                <w:bCs w:val="0"/>
              </w:rPr>
            </w:pPr>
          </w:p>
        </w:tc>
        <w:tc>
          <w:tcPr>
            <w:tcW w:w="5205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34DE6340" w14:textId="77777777" w:rsidR="00FD14F0" w:rsidRDefault="00FD14F0" w:rsidP="0007762D">
            <w:pPr>
              <w:pStyle w:val="Tpploend"/>
              <w:numPr>
                <w:ilvl w:val="0"/>
                <w:numId w:val="0"/>
              </w:numPr>
              <w:ind w:left="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632C">
              <w:rPr>
                <w:b/>
                <w:bCs/>
              </w:rPr>
              <w:t>Kujundab</w:t>
            </w:r>
            <w:r>
              <w:t xml:space="preserve"> arendusalgatuse osas </w:t>
            </w:r>
            <w:r w:rsidRPr="001A632C">
              <w:rPr>
                <w:b/>
                <w:bCs/>
              </w:rPr>
              <w:t>oma seisukoha</w:t>
            </w:r>
            <w:r>
              <w:t xml:space="preserve"> lähtudes oma valdkondlikest teadmistest, vajadusel võib kasutada kontroll-lehte (link). Kaasamõtleja saab hinnata nt </w:t>
            </w:r>
          </w:p>
          <w:p w14:paraId="52925668" w14:textId="77777777" w:rsidR="00FD14F0" w:rsidRPr="00E92004" w:rsidRDefault="00FD14F0" w:rsidP="0007762D">
            <w:pPr>
              <w:pStyle w:val="Tpploend"/>
              <w:numPr>
                <w:ilvl w:val="0"/>
                <w:numId w:val="2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D0EC7">
              <w:t>õigusruumi muutmise vajadus</w:t>
            </w:r>
            <w:r>
              <w:t>t;</w:t>
            </w:r>
          </w:p>
          <w:p w14:paraId="5309AA8C" w14:textId="77777777" w:rsidR="00FD14F0" w:rsidRPr="00E92004" w:rsidRDefault="00FD14F0" w:rsidP="0007762D">
            <w:pPr>
              <w:pStyle w:val="Tpploend"/>
              <w:numPr>
                <w:ilvl w:val="0"/>
                <w:numId w:val="2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D0EC7">
              <w:t>kooskõla strateegiliste eesmärkide ja valdkondlike arengusuundadega</w:t>
            </w:r>
            <w:r>
              <w:t>;</w:t>
            </w:r>
          </w:p>
          <w:p w14:paraId="34E0A3BD" w14:textId="77777777" w:rsidR="00FD14F0" w:rsidRPr="004A5D6E" w:rsidRDefault="00FD14F0" w:rsidP="0007762D">
            <w:pPr>
              <w:pStyle w:val="Tpploend"/>
              <w:numPr>
                <w:ilvl w:val="0"/>
                <w:numId w:val="2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D0EC7">
              <w:t>riske, mida arendusalgatus võib kaasa tuua</w:t>
            </w:r>
          </w:p>
          <w:p w14:paraId="28F64C33" w14:textId="77777777" w:rsidR="00FD14F0" w:rsidRPr="00024D59" w:rsidRDefault="00FD14F0" w:rsidP="0007762D">
            <w:pPr>
              <w:pStyle w:val="Tpploend"/>
              <w:numPr>
                <w:ilvl w:val="0"/>
                <w:numId w:val="2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4D59">
              <w:t>tehnilist teostatavust</w:t>
            </w:r>
          </w:p>
          <w:p w14:paraId="0BD5FF65" w14:textId="77777777" w:rsidR="00FD14F0" w:rsidRPr="00E92004" w:rsidRDefault="00FD14F0" w:rsidP="0007762D">
            <w:pPr>
              <w:pStyle w:val="Tpploend"/>
              <w:numPr>
                <w:ilvl w:val="0"/>
                <w:numId w:val="29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jms</w:t>
            </w:r>
            <w:r w:rsidRPr="00FD0EC7">
              <w:t>.</w:t>
            </w:r>
          </w:p>
          <w:p w14:paraId="0C637E99" w14:textId="77777777" w:rsidR="004C713F" w:rsidRDefault="004C713F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81EA20" w14:textId="58A9FD33" w:rsidR="00FD14F0" w:rsidRPr="00BA75C5" w:rsidRDefault="00FD14F0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D0EC7">
              <w:t xml:space="preserve">Kaasamõtlejate tagasiside on soovitus juhtkomisjonile koos argumentatsiooniga. Juhtkomisjon saab selle alusel hinnata võimalikke riske või prioriseerida arendusi. </w:t>
            </w:r>
          </w:p>
        </w:tc>
        <w:tc>
          <w:tcPr>
            <w:tcW w:w="1533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28FF7F74" w14:textId="2183BE0B" w:rsidR="00FD14F0" w:rsidRPr="003C3188" w:rsidRDefault="00FD14F0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2 nädalat enne VA juhtkomisjon</w:t>
            </w:r>
          </w:p>
        </w:tc>
        <w:tc>
          <w:tcPr>
            <w:tcW w:w="2362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6CC956F6" w14:textId="674CCA99" w:rsidR="00FD14F0" w:rsidRPr="003C3188" w:rsidRDefault="00FD14F0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Kaasamõtleja</w:t>
            </w:r>
          </w:p>
        </w:tc>
      </w:tr>
      <w:tr w:rsidR="00FD14F0" w:rsidRPr="00A81314" w14:paraId="62E8C8F8" w14:textId="77777777" w:rsidTr="0007762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134EA83A" w14:textId="77777777" w:rsidR="00FD14F0" w:rsidRPr="00BA75C5" w:rsidRDefault="00FD14F0" w:rsidP="0007762D">
            <w:pPr>
              <w:pStyle w:val="ListParagraph"/>
              <w:numPr>
                <w:ilvl w:val="0"/>
                <w:numId w:val="43"/>
              </w:numPr>
              <w:ind w:hanging="700"/>
              <w:jc w:val="left"/>
              <w:rPr>
                <w:b w:val="0"/>
                <w:bCs w:val="0"/>
              </w:rPr>
            </w:pPr>
          </w:p>
        </w:tc>
        <w:tc>
          <w:tcPr>
            <w:tcW w:w="5205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09DD9F8B" w14:textId="77777777" w:rsidR="00FD14F0" w:rsidRPr="00D8799A" w:rsidRDefault="00FD14F0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D8799A">
              <w:rPr>
                <w:b/>
                <w:bCs/>
                <w:szCs w:val="22"/>
              </w:rPr>
              <w:t>Kaitseb arendusalgatust</w:t>
            </w:r>
            <w:r w:rsidRPr="00D8799A">
              <w:rPr>
                <w:b/>
                <w:szCs w:val="22"/>
              </w:rPr>
              <w:t xml:space="preserve"> </w:t>
            </w:r>
            <w:r w:rsidRPr="00D8799A">
              <w:rPr>
                <w:szCs w:val="22"/>
              </w:rPr>
              <w:t>VA juhtkomisjonis.</w:t>
            </w:r>
          </w:p>
          <w:p w14:paraId="4B987DC7" w14:textId="163E5A8F" w:rsidR="00FD14F0" w:rsidRPr="00D8799A" w:rsidRDefault="00FD14F0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D8799A">
              <w:rPr>
                <w:szCs w:val="22"/>
              </w:rPr>
              <w:t>Arendusalgatust võib kaitsta nii algatuse esitanud asutuse esindaja, kes on juhtrühma määratud, või teenuse juht / idee omanik.</w:t>
            </w:r>
          </w:p>
        </w:tc>
        <w:tc>
          <w:tcPr>
            <w:tcW w:w="1533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341E2ACA" w14:textId="7124E93A" w:rsidR="00FD14F0" w:rsidRPr="003C3188" w:rsidRDefault="00FD14F0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C3188">
              <w:rPr>
                <w:szCs w:val="22"/>
              </w:rPr>
              <w:t>1</w:t>
            </w:r>
            <w:r>
              <w:rPr>
                <w:szCs w:val="22"/>
              </w:rPr>
              <w:t> </w:t>
            </w:r>
            <w:r w:rsidRPr="003C3188">
              <w:rPr>
                <w:szCs w:val="22"/>
              </w:rPr>
              <w:t>x trimestris</w:t>
            </w:r>
          </w:p>
        </w:tc>
        <w:tc>
          <w:tcPr>
            <w:tcW w:w="2362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045C45A7" w14:textId="301448A3" w:rsidR="00FD14F0" w:rsidRPr="003C3188" w:rsidRDefault="00FD14F0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3C3188">
              <w:rPr>
                <w:szCs w:val="22"/>
              </w:rPr>
              <w:t>sutuse esindaja</w:t>
            </w:r>
            <w:r>
              <w:rPr>
                <w:szCs w:val="22"/>
              </w:rPr>
              <w:t xml:space="preserve"> juhtkomisjonis</w:t>
            </w:r>
          </w:p>
        </w:tc>
      </w:tr>
      <w:tr w:rsidR="00FD14F0" w:rsidRPr="00A81314" w14:paraId="444D6F26" w14:textId="77777777" w:rsidTr="0007762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3F8A4D0E" w14:textId="637FADCB" w:rsidR="00FD14F0" w:rsidRPr="00BA75C5" w:rsidRDefault="00FD14F0" w:rsidP="0007762D">
            <w:pPr>
              <w:pStyle w:val="ListParagraph"/>
              <w:numPr>
                <w:ilvl w:val="0"/>
                <w:numId w:val="43"/>
              </w:numPr>
              <w:ind w:hanging="700"/>
              <w:jc w:val="left"/>
              <w:rPr>
                <w:b w:val="0"/>
                <w:bCs w:val="0"/>
              </w:rPr>
            </w:pPr>
          </w:p>
        </w:tc>
        <w:tc>
          <w:tcPr>
            <w:tcW w:w="5205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15368D66" w14:textId="2EC0B4E0" w:rsidR="00FD14F0" w:rsidRPr="00BA75C5" w:rsidRDefault="00FD14F0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75C5">
              <w:rPr>
                <w:b/>
                <w:bCs/>
              </w:rPr>
              <w:t xml:space="preserve">Hindab </w:t>
            </w:r>
            <w:r>
              <w:rPr>
                <w:b/>
                <w:bCs/>
              </w:rPr>
              <w:t>arendusalgatust</w:t>
            </w:r>
            <w:r w:rsidRPr="00BA75C5">
              <w:rPr>
                <w:b/>
                <w:bCs/>
              </w:rPr>
              <w:t xml:space="preserve"> ja teeb otsuse</w:t>
            </w:r>
            <w:r>
              <w:t>,</w:t>
            </w:r>
            <w:r w:rsidRPr="003C3188">
              <w:t xml:space="preserve"> tuginedes erinevatele aspektidele, n</w:t>
            </w:r>
            <w:r w:rsidRPr="005D2A71">
              <w:t>t</w:t>
            </w:r>
            <w:r w:rsidRPr="003C3188">
              <w:t xml:space="preserve"> arendus</w:t>
            </w:r>
            <w:r>
              <w:t>e</w:t>
            </w:r>
            <w:r w:rsidRPr="003C3188">
              <w:t xml:space="preserve"> strateegiline olulisus ja mõju, sihtrühma ootused, ressursside kättesaadavus jne. </w:t>
            </w:r>
          </w:p>
          <w:p w14:paraId="0F86F7B6" w14:textId="77777777" w:rsidR="00FD14F0" w:rsidRDefault="00FD14F0" w:rsidP="0007762D">
            <w:pPr>
              <w:pStyle w:val="Tpploend"/>
              <w:numPr>
                <w:ilvl w:val="0"/>
                <w:numId w:val="0"/>
              </w:numPr>
              <w:ind w:left="360" w:hanging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B2BDD" w14:textId="0F8706A3" w:rsidR="00FD14F0" w:rsidRPr="003C3188" w:rsidRDefault="00FD14F0" w:rsidP="0007762D">
            <w:pPr>
              <w:pStyle w:val="Tpploend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</w:t>
            </w:r>
            <w:r w:rsidRPr="003C3188">
              <w:t>uhtrühm</w:t>
            </w:r>
            <w:r>
              <w:t xml:space="preserve"> teeb</w:t>
            </w:r>
            <w:r w:rsidRPr="003C3188">
              <w:t xml:space="preserve"> otsuse</w:t>
            </w:r>
            <w:r>
              <w:t>,</w:t>
            </w:r>
            <w:r w:rsidRPr="003C3188">
              <w:t xml:space="preserve"> andes hinnangu:</w:t>
            </w:r>
          </w:p>
          <w:p w14:paraId="3B2EA4C3" w14:textId="77777777" w:rsidR="00FD14F0" w:rsidRPr="003C3188" w:rsidRDefault="00FD14F0" w:rsidP="0007762D">
            <w:pPr>
              <w:pStyle w:val="Tpploendtabelis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BA75C5">
              <w:rPr>
                <w:b/>
                <w:bCs/>
                <w:szCs w:val="22"/>
              </w:rPr>
              <w:t>JAH</w:t>
            </w:r>
            <w:r w:rsidRPr="003C3188">
              <w:rPr>
                <w:szCs w:val="22"/>
              </w:rPr>
              <w:t xml:space="preserve"> – lisatakse arendusportfelli.</w:t>
            </w:r>
          </w:p>
          <w:p w14:paraId="6D34E508" w14:textId="77777777" w:rsidR="00FD14F0" w:rsidRDefault="00FD14F0" w:rsidP="0007762D">
            <w:pPr>
              <w:pStyle w:val="Tpploendtabelis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BA75C5">
              <w:rPr>
                <w:b/>
                <w:bCs/>
                <w:szCs w:val="22"/>
              </w:rPr>
              <w:t>JAH, KUI</w:t>
            </w:r>
            <w:r>
              <w:rPr>
                <w:szCs w:val="22"/>
              </w:rPr>
              <w:t xml:space="preserve"> </w:t>
            </w:r>
            <w:r w:rsidRPr="003C3188">
              <w:rPr>
                <w:szCs w:val="22"/>
              </w:rPr>
              <w:t>–</w:t>
            </w:r>
            <w:r>
              <w:rPr>
                <w:szCs w:val="22"/>
              </w:rPr>
              <w:t xml:space="preserve"> esitatakse</w:t>
            </w:r>
            <w:r w:rsidRPr="003C3188">
              <w:rPr>
                <w:szCs w:val="22"/>
              </w:rPr>
              <w:t xml:space="preserve"> tingimused, millele arendusalgatus peab enne uut esitamist</w:t>
            </w:r>
            <w:r>
              <w:rPr>
                <w:szCs w:val="22"/>
              </w:rPr>
              <w:t xml:space="preserve"> </w:t>
            </w:r>
            <w:r w:rsidRPr="003C3188">
              <w:rPr>
                <w:szCs w:val="22"/>
              </w:rPr>
              <w:t>vastama.</w:t>
            </w:r>
          </w:p>
          <w:p w14:paraId="2599FB4A" w14:textId="5CACD359" w:rsidR="00FD14F0" w:rsidRPr="00BA75C5" w:rsidRDefault="00FD14F0" w:rsidP="0007762D">
            <w:pPr>
              <w:pStyle w:val="Tpploendtabelis"/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BA75C5">
              <w:rPr>
                <w:b/>
                <w:bCs/>
                <w:szCs w:val="22"/>
              </w:rPr>
              <w:t>EI</w:t>
            </w:r>
            <w:r w:rsidRPr="00BA75C5">
              <w:rPr>
                <w:szCs w:val="22"/>
              </w:rPr>
              <w:t xml:space="preserve"> – jääb arendusportfellist välja.</w:t>
            </w:r>
          </w:p>
        </w:tc>
        <w:tc>
          <w:tcPr>
            <w:tcW w:w="1533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37BAF405" w14:textId="7450D0CD" w:rsidR="00FD14F0" w:rsidRPr="003C3188" w:rsidRDefault="00FD14F0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C3188">
              <w:rPr>
                <w:szCs w:val="22"/>
              </w:rPr>
              <w:lastRenderedPageBreak/>
              <w:t>1</w:t>
            </w:r>
            <w:r>
              <w:rPr>
                <w:szCs w:val="22"/>
              </w:rPr>
              <w:t> </w:t>
            </w:r>
            <w:r w:rsidRPr="003C3188">
              <w:rPr>
                <w:szCs w:val="22"/>
              </w:rPr>
              <w:t>x trimestris</w:t>
            </w:r>
          </w:p>
        </w:tc>
        <w:tc>
          <w:tcPr>
            <w:tcW w:w="2362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1A3026CE" w14:textId="4614286C" w:rsidR="00FD14F0" w:rsidRPr="003C3188" w:rsidRDefault="00FD14F0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C3188">
              <w:rPr>
                <w:szCs w:val="22"/>
              </w:rPr>
              <w:t>SoM VA juht</w:t>
            </w:r>
            <w:r>
              <w:rPr>
                <w:szCs w:val="22"/>
              </w:rPr>
              <w:t>komisjon</w:t>
            </w:r>
          </w:p>
        </w:tc>
      </w:tr>
      <w:tr w:rsidR="00FD14F0" w:rsidRPr="00A81314" w14:paraId="74E8F630" w14:textId="77777777" w:rsidTr="0007762D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619ACDEB" w14:textId="343B2E05" w:rsidR="00FD14F0" w:rsidRPr="00690925" w:rsidRDefault="00FD14F0" w:rsidP="0007762D">
            <w:pPr>
              <w:pStyle w:val="ListParagraph"/>
              <w:numPr>
                <w:ilvl w:val="0"/>
                <w:numId w:val="43"/>
              </w:numPr>
              <w:ind w:hanging="700"/>
              <w:jc w:val="left"/>
              <w:rPr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6937AF3F" w14:textId="2603CF94" w:rsidR="00FD14F0" w:rsidRPr="003C3188" w:rsidRDefault="00FD14F0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C3188">
              <w:rPr>
                <w:rFonts w:cstheme="majorBidi"/>
                <w:szCs w:val="22"/>
              </w:rPr>
              <w:t>Lähtuvalt juht</w:t>
            </w:r>
            <w:r>
              <w:rPr>
                <w:rFonts w:cstheme="majorBidi"/>
                <w:szCs w:val="22"/>
              </w:rPr>
              <w:t>komisjoni</w:t>
            </w:r>
            <w:r w:rsidRPr="003C3188">
              <w:rPr>
                <w:rFonts w:cstheme="majorBidi"/>
                <w:szCs w:val="22"/>
              </w:rPr>
              <w:t xml:space="preserve"> otsustest </w:t>
            </w:r>
            <w:r w:rsidRPr="00BA75C5">
              <w:rPr>
                <w:rFonts w:cstheme="majorBidi"/>
                <w:b/>
                <w:bCs/>
                <w:szCs w:val="22"/>
              </w:rPr>
              <w:t>moodust</w:t>
            </w:r>
            <w:r w:rsidR="005D2A71">
              <w:rPr>
                <w:rFonts w:cstheme="majorBidi"/>
                <w:b/>
                <w:bCs/>
                <w:szCs w:val="22"/>
              </w:rPr>
              <w:t>a</w:t>
            </w:r>
            <w:r w:rsidRPr="00BA75C5">
              <w:rPr>
                <w:rFonts w:cstheme="majorBidi"/>
                <w:b/>
                <w:bCs/>
                <w:szCs w:val="22"/>
              </w:rPr>
              <w:t>b arendusportfelli</w:t>
            </w:r>
            <w:r w:rsidRPr="003C3188">
              <w:rPr>
                <w:rFonts w:cstheme="majorBidi"/>
                <w:szCs w:val="22"/>
              </w:rPr>
              <w:t xml:space="preserve">, </w:t>
            </w:r>
            <w:r>
              <w:rPr>
                <w:rFonts w:cstheme="majorBidi"/>
                <w:szCs w:val="22"/>
              </w:rPr>
              <w:t xml:space="preserve">kuhu </w:t>
            </w:r>
            <w:r w:rsidRPr="003C3188">
              <w:rPr>
                <w:rFonts w:cstheme="majorBidi"/>
                <w:szCs w:val="22"/>
              </w:rPr>
              <w:t>lisa</w:t>
            </w:r>
            <w:r>
              <w:rPr>
                <w:rFonts w:cstheme="majorBidi"/>
                <w:szCs w:val="22"/>
              </w:rPr>
              <w:t>b</w:t>
            </w:r>
            <w:r w:rsidRPr="003C3188">
              <w:rPr>
                <w:rFonts w:cstheme="majorBidi"/>
                <w:szCs w:val="22"/>
              </w:rPr>
              <w:t xml:space="preserve"> </w:t>
            </w:r>
            <w:r w:rsidRPr="003C3188">
              <w:rPr>
                <w:szCs w:val="22"/>
              </w:rPr>
              <w:t xml:space="preserve">uued </w:t>
            </w:r>
            <w:r>
              <w:rPr>
                <w:szCs w:val="22"/>
              </w:rPr>
              <w:t>arendusalgatused</w:t>
            </w:r>
            <w:r w:rsidRPr="003C3188">
              <w:rPr>
                <w:szCs w:val="22"/>
              </w:rPr>
              <w:t xml:space="preserve">, mis said hindamisel </w:t>
            </w:r>
            <w:r>
              <w:rPr>
                <w:szCs w:val="22"/>
              </w:rPr>
              <w:t>hinnangu JAH.</w:t>
            </w:r>
          </w:p>
        </w:tc>
        <w:tc>
          <w:tcPr>
            <w:tcW w:w="1533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0ADA9E25" w14:textId="48DA81C1" w:rsidR="00FD14F0" w:rsidRPr="003C3188" w:rsidRDefault="00FD14F0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C3188">
              <w:rPr>
                <w:szCs w:val="22"/>
              </w:rPr>
              <w:t>1</w:t>
            </w:r>
            <w:r>
              <w:rPr>
                <w:szCs w:val="22"/>
              </w:rPr>
              <w:t> </w:t>
            </w:r>
            <w:r w:rsidRPr="003C3188">
              <w:rPr>
                <w:szCs w:val="22"/>
              </w:rPr>
              <w:t>x trimestris</w:t>
            </w:r>
          </w:p>
        </w:tc>
        <w:tc>
          <w:tcPr>
            <w:tcW w:w="2362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7FF1A8E3" w14:textId="01844442" w:rsidR="00FD14F0" w:rsidRPr="003C3188" w:rsidRDefault="00FD14F0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C3188">
              <w:rPr>
                <w:szCs w:val="22"/>
              </w:rPr>
              <w:t>Arendusportfellide haldur</w:t>
            </w:r>
          </w:p>
        </w:tc>
      </w:tr>
      <w:tr w:rsidR="00FD14F0" w:rsidRPr="00A81314" w14:paraId="3B22D3DA" w14:textId="77777777" w:rsidTr="0007762D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3FA09D6D" w14:textId="5D615785" w:rsidR="00FD14F0" w:rsidRPr="00690925" w:rsidRDefault="00FD14F0" w:rsidP="0007762D">
            <w:pPr>
              <w:pStyle w:val="ListParagraph"/>
              <w:numPr>
                <w:ilvl w:val="0"/>
                <w:numId w:val="43"/>
              </w:numPr>
              <w:ind w:hanging="700"/>
              <w:jc w:val="left"/>
              <w:rPr>
                <w:sz w:val="20"/>
                <w:szCs w:val="20"/>
              </w:rPr>
            </w:pPr>
          </w:p>
        </w:tc>
        <w:tc>
          <w:tcPr>
            <w:tcW w:w="5205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484BF7C6" w14:textId="023B1194" w:rsidR="00FD14F0" w:rsidRDefault="00FD14F0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FB63DF">
              <w:t>Avalikustab</w:t>
            </w:r>
            <w:r>
              <w:rPr>
                <w:b/>
                <w:bCs/>
              </w:rPr>
              <w:t xml:space="preserve"> </w:t>
            </w:r>
            <w:r w:rsidRPr="003C3188">
              <w:rPr>
                <w:szCs w:val="22"/>
              </w:rPr>
              <w:t>S</w:t>
            </w:r>
            <w:r>
              <w:rPr>
                <w:szCs w:val="22"/>
              </w:rPr>
              <w:t>oM</w:t>
            </w:r>
            <w:r w:rsidRPr="003C3188">
              <w:rPr>
                <w:szCs w:val="22"/>
              </w:rPr>
              <w:t xml:space="preserve"> VA IKT arendusportfelli TEHIKu veebilehel aadressil</w:t>
            </w:r>
            <w:r w:rsidR="005349B5">
              <w:rPr>
                <w:szCs w:val="22"/>
              </w:rPr>
              <w:t>:</w:t>
            </w:r>
            <w:r w:rsidRPr="003C3188">
              <w:rPr>
                <w:szCs w:val="22"/>
              </w:rPr>
              <w:t xml:space="preserve"> </w:t>
            </w:r>
            <w:hyperlink r:id="rId22">
              <w:r w:rsidRPr="003C3188">
                <w:rPr>
                  <w:rStyle w:val="Hyperlink"/>
                  <w:szCs w:val="22"/>
                </w:rPr>
                <w:t>https://tehik.ee/arendusportfell</w:t>
              </w:r>
            </w:hyperlink>
          </w:p>
        </w:tc>
        <w:tc>
          <w:tcPr>
            <w:tcW w:w="1533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0FC42748" w14:textId="52705C98" w:rsidR="00FD14F0" w:rsidRPr="003C3188" w:rsidRDefault="00FD14F0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1 x</w:t>
            </w:r>
            <w:r w:rsidRPr="003C3188">
              <w:rPr>
                <w:szCs w:val="22"/>
              </w:rPr>
              <w:t xml:space="preserve"> aastas</w:t>
            </w:r>
          </w:p>
        </w:tc>
        <w:tc>
          <w:tcPr>
            <w:tcW w:w="2362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7323AFF9" w14:textId="7F15923C" w:rsidR="00FD14F0" w:rsidRPr="003C3188" w:rsidRDefault="00FD14F0" w:rsidP="0007762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3C3188">
              <w:rPr>
                <w:szCs w:val="22"/>
              </w:rPr>
              <w:t>Arendusportfellide haldur</w:t>
            </w:r>
          </w:p>
        </w:tc>
      </w:tr>
    </w:tbl>
    <w:p w14:paraId="34C0C899" w14:textId="77777777" w:rsidR="00D72B07" w:rsidRDefault="00D72B07" w:rsidP="0042787A">
      <w:pPr>
        <w:spacing w:line="276" w:lineRule="auto"/>
      </w:pPr>
    </w:p>
    <w:p w14:paraId="234485D5" w14:textId="77777777" w:rsidR="00FF2FE0" w:rsidRDefault="00FF2FE0">
      <w:pPr>
        <w:jc w:val="left"/>
        <w:rPr>
          <w:rFonts w:asciiTheme="majorHAnsi" w:eastAsiaTheme="majorEastAsia" w:hAnsiTheme="majorHAnsi" w:cstheme="majorBidi"/>
          <w:bCs/>
          <w:color w:val="045AEF" w:themeColor="text2" w:themeShade="BF"/>
          <w:sz w:val="28"/>
          <w:szCs w:val="26"/>
        </w:rPr>
      </w:pPr>
      <w:r>
        <w:br w:type="page"/>
      </w:r>
    </w:p>
    <w:p w14:paraId="5A941155" w14:textId="0A7E1DA9" w:rsidR="00225CA1" w:rsidRDefault="00387E72" w:rsidP="00C058BA">
      <w:pPr>
        <w:pStyle w:val="Heading3"/>
      </w:pPr>
      <w:r>
        <w:lastRenderedPageBreak/>
        <w:t>A</w:t>
      </w:r>
      <w:r w:rsidR="00B9271C">
        <w:t xml:space="preserve">rendusportfelli </w:t>
      </w:r>
      <w:r>
        <w:t>haldus</w:t>
      </w:r>
      <w:r w:rsidR="00F77842">
        <w:t xml:space="preserve"> ja seire</w:t>
      </w:r>
      <w:r>
        <w:t xml:space="preserve"> </w:t>
      </w:r>
    </w:p>
    <w:p w14:paraId="57970E04" w14:textId="26DD2F5B" w:rsidR="00387E72" w:rsidRDefault="00F77842" w:rsidP="0042787A">
      <w:pPr>
        <w:pStyle w:val="NoSpacing"/>
        <w:spacing w:line="276" w:lineRule="auto"/>
        <w:jc w:val="both"/>
      </w:pPr>
      <w:r w:rsidRPr="001C34BF">
        <w:t xml:space="preserve">Arendusportfell </w:t>
      </w:r>
      <w:r>
        <w:t xml:space="preserve">on </w:t>
      </w:r>
      <w:r w:rsidRPr="001C34BF">
        <w:t xml:space="preserve"> pidevalt muutuv ning selle koostamisel </w:t>
      </w:r>
      <w:r>
        <w:t xml:space="preserve">lähtutakse </w:t>
      </w:r>
      <w:r w:rsidRPr="3AC15B4D">
        <w:rPr>
          <w:b/>
          <w:bCs/>
        </w:rPr>
        <w:t>rulluva planeerimise põhimõttest</w:t>
      </w:r>
      <w:r>
        <w:t xml:space="preserve">, st arendusportfell koostatakse visioonina kuni </w:t>
      </w:r>
      <w:r w:rsidR="00C61002">
        <w:t>neljaks</w:t>
      </w:r>
      <w:r>
        <w:t xml:space="preserve"> aasta</w:t>
      </w:r>
      <w:r w:rsidR="00C61002">
        <w:t>ks ning</w:t>
      </w:r>
      <w:r>
        <w:t xml:space="preserve"> esimese aasta tegevused ja tulemused on </w:t>
      </w:r>
      <w:r w:rsidR="00C61002">
        <w:t xml:space="preserve">selles </w:t>
      </w:r>
      <w:r w:rsidRPr="002F6A09">
        <w:t xml:space="preserve">kajastatud </w:t>
      </w:r>
      <w:r>
        <w:t>detailsemalt</w:t>
      </w:r>
      <w:r w:rsidR="00D278C8">
        <w:t>.</w:t>
      </w:r>
      <w:r w:rsidR="00387E72" w:rsidRPr="003F3E69">
        <w:t xml:space="preserve"> </w:t>
      </w:r>
    </w:p>
    <w:p w14:paraId="31200EE2" w14:textId="77777777" w:rsidR="009B7316" w:rsidRDefault="009B7316" w:rsidP="0042787A">
      <w:pPr>
        <w:pStyle w:val="NoSpacing"/>
        <w:spacing w:line="276" w:lineRule="auto"/>
        <w:jc w:val="both"/>
      </w:pPr>
    </w:p>
    <w:tbl>
      <w:tblPr>
        <w:tblStyle w:val="GridTable1Light-Accent1"/>
        <w:tblW w:w="9877" w:type="dxa"/>
        <w:tblLook w:val="04A0" w:firstRow="1" w:lastRow="0" w:firstColumn="1" w:lastColumn="0" w:noHBand="0" w:noVBand="1"/>
      </w:tblPr>
      <w:tblGrid>
        <w:gridCol w:w="966"/>
        <w:gridCol w:w="5253"/>
        <w:gridCol w:w="1439"/>
        <w:gridCol w:w="2219"/>
      </w:tblGrid>
      <w:tr w:rsidR="00BA75C5" w:rsidRPr="00A81314" w14:paraId="7E9F2D42" w14:textId="77777777" w:rsidTr="00BA7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27B79783" w14:textId="7FBC2738" w:rsidR="00BA75C5" w:rsidRPr="00035FF2" w:rsidRDefault="00BA75C5" w:rsidP="00BA75C5">
            <w:pPr>
              <w:spacing w:line="276" w:lineRule="auto"/>
            </w:pPr>
            <w:bookmarkStart w:id="2" w:name="_Hlk141533211"/>
            <w:r>
              <w:t>jrk</w:t>
            </w:r>
          </w:p>
        </w:tc>
        <w:tc>
          <w:tcPr>
            <w:tcW w:w="5386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5762F70C" w14:textId="796E6DCA" w:rsidR="00BA75C5" w:rsidRDefault="00BA75C5" w:rsidP="00BA75C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35FF2">
              <w:t>Tegevu</w:t>
            </w:r>
            <w:r>
              <w:t>s</w:t>
            </w: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493C4498" w14:textId="0EFD55CF" w:rsidR="00BA75C5" w:rsidRPr="00035FF2" w:rsidRDefault="00BA75C5" w:rsidP="00BA75C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Tähtaeg</w:t>
            </w:r>
          </w:p>
        </w:tc>
        <w:tc>
          <w:tcPr>
            <w:tcW w:w="2232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8" w:space="0" w:color="FFFFFF" w:themeColor="background1"/>
            </w:tcBorders>
            <w:shd w:val="clear" w:color="auto" w:fill="DAE7FE" w:themeFill="accent1" w:themeFillTint="33"/>
            <w:vAlign w:val="center"/>
          </w:tcPr>
          <w:p w14:paraId="28206A6A" w14:textId="77777777" w:rsidR="00BA75C5" w:rsidRPr="00035FF2" w:rsidRDefault="00BA75C5" w:rsidP="00BA75C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35FF2">
              <w:t>Vastutaja</w:t>
            </w:r>
          </w:p>
        </w:tc>
      </w:tr>
      <w:tr w:rsidR="00BA75C5" w:rsidRPr="00A81314" w14:paraId="72CDAACB" w14:textId="77777777" w:rsidTr="00BA75C5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1B371576" w14:textId="76A589CF" w:rsidR="00BA75C5" w:rsidRPr="00BA75C5" w:rsidRDefault="00BA75C5" w:rsidP="00690925">
            <w:pPr>
              <w:pStyle w:val="ListParagraph"/>
              <w:numPr>
                <w:ilvl w:val="0"/>
                <w:numId w:val="44"/>
              </w:numPr>
              <w:spacing w:line="276" w:lineRule="auto"/>
              <w:ind w:hanging="700"/>
              <w:jc w:val="left"/>
            </w:pPr>
          </w:p>
        </w:tc>
        <w:tc>
          <w:tcPr>
            <w:tcW w:w="5386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25FA8833" w14:textId="484E6FBB" w:rsidR="00BA75C5" w:rsidRPr="00BA75C5" w:rsidRDefault="00BA75C5" w:rsidP="00BA75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 w:rsidRPr="00BA75C5">
              <w:rPr>
                <w:b/>
                <w:bCs/>
              </w:rPr>
              <w:t>Haldab</w:t>
            </w:r>
            <w:r w:rsidRPr="00BA75C5">
              <w:t xml:space="preserve"> VA a</w:t>
            </w:r>
            <w:r w:rsidRPr="00BA75C5">
              <w:rPr>
                <w:szCs w:val="22"/>
              </w:rPr>
              <w:t xml:space="preserve">rendusportfelli </w:t>
            </w:r>
            <w:r w:rsidRPr="00BA75C5">
              <w:t>regulaarselt</w:t>
            </w:r>
            <w:r w:rsidR="00BE7B4D">
              <w:t xml:space="preserve">, </w:t>
            </w:r>
            <w:r w:rsidR="00672654">
              <w:t xml:space="preserve">korraldab </w:t>
            </w:r>
            <w:r w:rsidR="00CD385E">
              <w:t>info koondamise</w:t>
            </w:r>
            <w:r w:rsidR="009D254C">
              <w:t xml:space="preserve"> portfellis olevate tööde</w:t>
            </w:r>
            <w:r w:rsidR="00B34A05">
              <w:t xml:space="preserve"> staatusest </w:t>
            </w:r>
            <w:r w:rsidR="005E00FF">
              <w:t xml:space="preserve"> ning lisab uued </w:t>
            </w:r>
            <w:r w:rsidR="001F498E">
              <w:t>arendusalgatused</w:t>
            </w:r>
            <w:r w:rsidR="005E00FF">
              <w:t xml:space="preserve">, tõstab välja tehtud tegevused. </w:t>
            </w:r>
          </w:p>
        </w:tc>
        <w:tc>
          <w:tcPr>
            <w:tcW w:w="1276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2B3F00B9" w14:textId="24410BC1" w:rsidR="00BA75C5" w:rsidRPr="00F85CC3" w:rsidRDefault="005E00FF" w:rsidP="00BA75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Cs w:val="22"/>
              </w:rPr>
            </w:pPr>
            <w:r w:rsidRPr="00833E00">
              <w:rPr>
                <w:szCs w:val="22"/>
              </w:rPr>
              <w:t xml:space="preserve">Üldjuhul </w:t>
            </w:r>
            <w:r w:rsidR="00672654" w:rsidRPr="00833E00">
              <w:rPr>
                <w:szCs w:val="22"/>
              </w:rPr>
              <w:t xml:space="preserve">2-3 </w:t>
            </w:r>
            <w:r w:rsidRPr="00833E00">
              <w:rPr>
                <w:szCs w:val="22"/>
              </w:rPr>
              <w:t>nädal</w:t>
            </w:r>
            <w:r w:rsidR="00672654" w:rsidRPr="00833E00">
              <w:rPr>
                <w:szCs w:val="22"/>
              </w:rPr>
              <w:t>at</w:t>
            </w:r>
            <w:r w:rsidRPr="00833E00">
              <w:rPr>
                <w:szCs w:val="22"/>
              </w:rPr>
              <w:t xml:space="preserve"> enne juhtkomisjoni</w:t>
            </w:r>
          </w:p>
        </w:tc>
        <w:tc>
          <w:tcPr>
            <w:tcW w:w="2232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2B0B7D2B" w14:textId="7B5F071D" w:rsidR="00BA75C5" w:rsidRPr="003C3188" w:rsidRDefault="005B0481" w:rsidP="00BA75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3C3188">
              <w:rPr>
                <w:szCs w:val="22"/>
              </w:rPr>
              <w:t>rendusportfellide haldur</w:t>
            </w:r>
          </w:p>
        </w:tc>
      </w:tr>
      <w:tr w:rsidR="007C5946" w:rsidRPr="00A81314" w14:paraId="6C26F29C" w14:textId="77777777" w:rsidTr="00BA75C5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623B48E8" w14:textId="77777777" w:rsidR="007C5946" w:rsidRPr="00BA75C5" w:rsidRDefault="007C5946" w:rsidP="00690925">
            <w:pPr>
              <w:pStyle w:val="ListParagraph"/>
              <w:numPr>
                <w:ilvl w:val="0"/>
                <w:numId w:val="44"/>
              </w:numPr>
              <w:spacing w:line="276" w:lineRule="auto"/>
              <w:ind w:hanging="700"/>
              <w:jc w:val="left"/>
            </w:pPr>
          </w:p>
        </w:tc>
        <w:tc>
          <w:tcPr>
            <w:tcW w:w="5386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1768C646" w14:textId="2B7D7216" w:rsidR="007C5946" w:rsidRPr="00BA75C5" w:rsidRDefault="007C5946" w:rsidP="00BA75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Uuendab </w:t>
            </w:r>
            <w:r w:rsidR="008B6E6A">
              <w:rPr>
                <w:b/>
                <w:bCs/>
              </w:rPr>
              <w:t xml:space="preserve">info </w:t>
            </w:r>
            <w:r w:rsidR="00850FB2">
              <w:rPr>
                <w:b/>
                <w:bCs/>
              </w:rPr>
              <w:t xml:space="preserve">oma asutuse </w:t>
            </w:r>
            <w:r w:rsidR="00CA6CF6">
              <w:rPr>
                <w:b/>
                <w:bCs/>
              </w:rPr>
              <w:t>töös olevate arenduste</w:t>
            </w:r>
            <w:r w:rsidR="00FD41D3">
              <w:rPr>
                <w:b/>
                <w:bCs/>
              </w:rPr>
              <w:t xml:space="preserve"> </w:t>
            </w:r>
            <w:r w:rsidR="00FA5F9A">
              <w:rPr>
                <w:b/>
                <w:bCs/>
              </w:rPr>
              <w:t xml:space="preserve">kohta </w:t>
            </w:r>
            <w:r w:rsidR="00FA5F9A" w:rsidRPr="00850FB2">
              <w:t>arendusportfellis (et oleks ajakohane info edenemise kohta)</w:t>
            </w:r>
          </w:p>
        </w:tc>
        <w:tc>
          <w:tcPr>
            <w:tcW w:w="1276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298B24AD" w14:textId="0832A8FB" w:rsidR="007C5946" w:rsidRDefault="00CD385E" w:rsidP="00BA75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Cs w:val="22"/>
              </w:rPr>
            </w:pPr>
            <w:r w:rsidRPr="00BE7EEE">
              <w:rPr>
                <w:szCs w:val="22"/>
              </w:rPr>
              <w:t>Üldjuhul 2-3 nädalat enne juhtkomisjoni</w:t>
            </w:r>
          </w:p>
        </w:tc>
        <w:tc>
          <w:tcPr>
            <w:tcW w:w="2232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5A0AD1FE" w14:textId="5A186370" w:rsidR="007C5946" w:rsidRDefault="00850FB2" w:rsidP="00BA75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Asutuse esindaja ja TEHIK</w:t>
            </w:r>
          </w:p>
        </w:tc>
      </w:tr>
      <w:tr w:rsidR="00BA75C5" w:rsidRPr="00A81314" w14:paraId="13BF78A8" w14:textId="77777777" w:rsidTr="00BA75C5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</w:tcPr>
          <w:p w14:paraId="4E3025C6" w14:textId="70448E4C" w:rsidR="00BA75C5" w:rsidRPr="00690925" w:rsidRDefault="00BA75C5" w:rsidP="00690925">
            <w:pPr>
              <w:pStyle w:val="ListParagraph"/>
              <w:numPr>
                <w:ilvl w:val="0"/>
                <w:numId w:val="44"/>
              </w:numPr>
              <w:spacing w:line="276" w:lineRule="auto"/>
              <w:ind w:hanging="700"/>
              <w:jc w:val="left"/>
            </w:pPr>
          </w:p>
        </w:tc>
        <w:tc>
          <w:tcPr>
            <w:tcW w:w="5386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207256D7" w14:textId="7CC73F05" w:rsidR="00BA75C5" w:rsidRDefault="007149EB" w:rsidP="00BA75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</w:t>
            </w:r>
            <w:r w:rsidR="00466891" w:rsidRPr="005B0481">
              <w:t xml:space="preserve"> juht</w:t>
            </w:r>
            <w:r w:rsidR="005E00FF">
              <w:t>komisjoni</w:t>
            </w:r>
            <w:r w:rsidR="00466891" w:rsidRPr="005B0481">
              <w:t xml:space="preserve"> kohtumise</w:t>
            </w:r>
            <w:r w:rsidR="005E00FF">
              <w:t>l</w:t>
            </w:r>
            <w:r w:rsidR="00466891" w:rsidRPr="005B0481">
              <w:t xml:space="preserve"> </w:t>
            </w:r>
            <w:r w:rsidR="005B0481" w:rsidRPr="005B0481">
              <w:t>vaadatakse üle arendusportfelli seis.</w:t>
            </w:r>
          </w:p>
          <w:p w14:paraId="1B1470E9" w14:textId="7B1CCF2B" w:rsidR="00722F47" w:rsidRDefault="00722F47" w:rsidP="00BA75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Valmistab ette päevakava, saadab kutse</w:t>
            </w:r>
            <w:r w:rsidR="007149EB">
              <w:t>d</w:t>
            </w:r>
            <w:r>
              <w:t xml:space="preserve">, </w:t>
            </w:r>
            <w:r w:rsidR="007149EB">
              <w:t xml:space="preserve">tagab </w:t>
            </w:r>
            <w:r>
              <w:t>protokolli</w:t>
            </w:r>
            <w:r w:rsidR="007149EB">
              <w:t xml:space="preserve">mise ja otsuste </w:t>
            </w:r>
            <w:r>
              <w:t>fikseeri</w:t>
            </w:r>
            <w:r w:rsidR="007149EB">
              <w:t>mise</w:t>
            </w:r>
            <w:r>
              <w:t xml:space="preserve"> Deltas.</w:t>
            </w:r>
          </w:p>
          <w:p w14:paraId="2825EC21" w14:textId="0781859A" w:rsidR="005B0481" w:rsidRPr="005B0481" w:rsidRDefault="005D2A71" w:rsidP="005D2A7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 juhtkomisjon võib koguneda ka erakorraliselt, ettepaneku erakorralise juhtkomisjoni läbiviimiseks võib teha iga komisjoni liige. </w:t>
            </w:r>
          </w:p>
        </w:tc>
        <w:tc>
          <w:tcPr>
            <w:tcW w:w="1276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51E0879A" w14:textId="782EBE4C" w:rsidR="00BA75C5" w:rsidRPr="00F85CC3" w:rsidRDefault="005E00FF" w:rsidP="00BA75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Cs w:val="22"/>
              </w:rPr>
            </w:pPr>
            <w:r w:rsidRPr="00BE7EEE">
              <w:rPr>
                <w:szCs w:val="22"/>
              </w:rPr>
              <w:t xml:space="preserve">1x </w:t>
            </w:r>
            <w:r w:rsidR="00250BA9" w:rsidRPr="00BE7EEE">
              <w:rPr>
                <w:szCs w:val="22"/>
              </w:rPr>
              <w:t>trimestris</w:t>
            </w:r>
          </w:p>
        </w:tc>
        <w:tc>
          <w:tcPr>
            <w:tcW w:w="2232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2DBF0214" w14:textId="7E77F165" w:rsidR="00BA75C5" w:rsidRDefault="005B0481" w:rsidP="00BA75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3C3188">
              <w:rPr>
                <w:szCs w:val="22"/>
              </w:rPr>
              <w:t>rendusportfellide haldur</w:t>
            </w:r>
          </w:p>
        </w:tc>
      </w:tr>
    </w:tbl>
    <w:p w14:paraId="5A834B6D" w14:textId="77777777" w:rsidR="005B0481" w:rsidRDefault="005B0481" w:rsidP="005B0481">
      <w:bookmarkStart w:id="3" w:name="_Hlk92806896"/>
      <w:bookmarkEnd w:id="2"/>
    </w:p>
    <w:p w14:paraId="0F06E221" w14:textId="2B042EC7" w:rsidR="00A019C9" w:rsidRPr="009B4409" w:rsidRDefault="00A019C9" w:rsidP="00C058BA">
      <w:pPr>
        <w:pStyle w:val="Heading2"/>
      </w:pPr>
      <w:r w:rsidRPr="009B4409">
        <w:t xml:space="preserve">Seotud </w:t>
      </w:r>
      <w:r w:rsidRPr="00EA36F0">
        <w:t>dokumendid</w:t>
      </w:r>
      <w:r w:rsidR="00F206AB">
        <w:t xml:space="preserve"> ja lisad</w:t>
      </w:r>
    </w:p>
    <w:bookmarkEnd w:id="3"/>
    <w:p w14:paraId="328CFD0D" w14:textId="06740BFE" w:rsidR="001A0FC6" w:rsidRPr="003C3188" w:rsidRDefault="00D05B9A" w:rsidP="0042787A">
      <w:pPr>
        <w:pStyle w:val="ListParagraph"/>
        <w:numPr>
          <w:ilvl w:val="0"/>
          <w:numId w:val="13"/>
        </w:numPr>
        <w:spacing w:line="276" w:lineRule="auto"/>
        <w:jc w:val="left"/>
        <w:rPr>
          <w:rStyle w:val="Strong"/>
          <w:b w:val="0"/>
          <w:bCs w:val="0"/>
        </w:rPr>
      </w:pPr>
      <w:r w:rsidRPr="003C3188">
        <w:rPr>
          <w:rStyle w:val="Strong"/>
          <w:b w:val="0"/>
          <w:bCs w:val="0"/>
        </w:rPr>
        <w:fldChar w:fldCharType="begin"/>
      </w:r>
      <w:r w:rsidRPr="003C3188">
        <w:rPr>
          <w:rStyle w:val="Strong"/>
          <w:b w:val="0"/>
          <w:bCs w:val="0"/>
        </w:rPr>
        <w:instrText>HYPERLINK "https://kontor.rik.ee/sm/Shared%20Documents/Juhtimine,%20arendus%20ja%20planeerimine/Juhtimiss%C3%BCsteem/IKT/Idee%20esitamise%20vorm(word)Anni.docx?d=wc6bb09ad7c264ee79af2fb23875b01c5"</w:instrText>
      </w:r>
      <w:r w:rsidRPr="003C3188">
        <w:rPr>
          <w:rStyle w:val="Strong"/>
          <w:b w:val="0"/>
          <w:bCs w:val="0"/>
        </w:rPr>
        <w:fldChar w:fldCharType="separate"/>
      </w:r>
      <w:r w:rsidR="001A0FC6" w:rsidRPr="003C3188">
        <w:rPr>
          <w:rStyle w:val="Hyperlink"/>
        </w:rPr>
        <w:t>Idee esitamise vorm</w:t>
      </w:r>
      <w:r w:rsidRPr="003C3188">
        <w:rPr>
          <w:rStyle w:val="Strong"/>
          <w:b w:val="0"/>
          <w:bCs w:val="0"/>
        </w:rPr>
        <w:fldChar w:fldCharType="end"/>
      </w:r>
      <w:r w:rsidR="00420DAA">
        <w:rPr>
          <w:rStyle w:val="Strong"/>
          <w:b w:val="0"/>
          <w:bCs w:val="0"/>
        </w:rPr>
        <w:t xml:space="preserve"> </w:t>
      </w:r>
      <w:r w:rsidRPr="003C3188">
        <w:rPr>
          <w:rStyle w:val="Strong"/>
          <w:b w:val="0"/>
          <w:bCs w:val="0"/>
        </w:rPr>
        <w:t>(</w:t>
      </w:r>
      <w:r w:rsidR="005349B5" w:rsidRPr="005349B5">
        <w:rPr>
          <w:rStyle w:val="Strong"/>
          <w:b w:val="0"/>
          <w:bCs w:val="0"/>
          <w:color w:val="FF0000"/>
        </w:rPr>
        <w:t>link</w:t>
      </w:r>
      <w:r w:rsidRPr="003C3188">
        <w:rPr>
          <w:rStyle w:val="Strong"/>
          <w:b w:val="0"/>
          <w:bCs w:val="0"/>
        </w:rPr>
        <w:t>)</w:t>
      </w:r>
    </w:p>
    <w:p w14:paraId="72CCBE83" w14:textId="41CEFC25" w:rsidR="0010033B" w:rsidRPr="003C3188" w:rsidRDefault="00636E11" w:rsidP="0042787A">
      <w:pPr>
        <w:pStyle w:val="ListParagraph"/>
        <w:numPr>
          <w:ilvl w:val="0"/>
          <w:numId w:val="13"/>
        </w:numPr>
        <w:spacing w:line="276" w:lineRule="auto"/>
        <w:jc w:val="left"/>
        <w:rPr>
          <w:rStyle w:val="Strong"/>
          <w:b w:val="0"/>
          <w:bCs w:val="0"/>
        </w:rPr>
      </w:pPr>
      <w:hyperlink r:id="rId23" w:history="1">
        <w:r w:rsidR="708F907D" w:rsidRPr="00FD54AE">
          <w:rPr>
            <w:rStyle w:val="Hyperlink"/>
          </w:rPr>
          <w:t>Kaasamõtleja kontroll-leht</w:t>
        </w:r>
      </w:hyperlink>
      <w:r w:rsidR="708F907D" w:rsidRPr="003C3188">
        <w:rPr>
          <w:rStyle w:val="Strong"/>
          <w:b w:val="0"/>
          <w:bCs w:val="0"/>
        </w:rPr>
        <w:t xml:space="preserve"> </w:t>
      </w:r>
      <w:r w:rsidR="00420DAA" w:rsidRPr="00420DAA">
        <w:rPr>
          <w:rStyle w:val="Strong"/>
          <w:b w:val="0"/>
          <w:bCs w:val="0"/>
        </w:rPr>
        <w:t>(</w:t>
      </w:r>
      <w:r w:rsidR="005349B5" w:rsidRPr="005349B5">
        <w:rPr>
          <w:rStyle w:val="Strong"/>
          <w:b w:val="0"/>
          <w:bCs w:val="0"/>
          <w:color w:val="FF0000"/>
        </w:rPr>
        <w:t>link</w:t>
      </w:r>
      <w:r w:rsidR="00420DAA" w:rsidRPr="00420DAA">
        <w:rPr>
          <w:rStyle w:val="Strong"/>
          <w:b w:val="0"/>
          <w:bCs w:val="0"/>
        </w:rPr>
        <w:t>)</w:t>
      </w:r>
    </w:p>
    <w:p w14:paraId="4FD1CE73" w14:textId="6340E043" w:rsidR="00393065" w:rsidRPr="003C3188" w:rsidRDefault="008711E0" w:rsidP="0042787A">
      <w:pPr>
        <w:pStyle w:val="ListParagraph"/>
        <w:numPr>
          <w:ilvl w:val="0"/>
          <w:numId w:val="13"/>
        </w:numPr>
        <w:spacing w:line="276" w:lineRule="auto"/>
        <w:jc w:val="left"/>
        <w:rPr>
          <w:rStyle w:val="Strong"/>
          <w:b w:val="0"/>
          <w:bCs w:val="0"/>
        </w:rPr>
      </w:pPr>
      <w:r w:rsidRPr="003C3188">
        <w:rPr>
          <w:rStyle w:val="Strong"/>
          <w:b w:val="0"/>
          <w:bCs w:val="0"/>
        </w:rPr>
        <w:t xml:space="preserve">Toetuse andmise tingimused valdkondlike digipöörete </w:t>
      </w:r>
      <w:r w:rsidR="008F5C68" w:rsidRPr="003C3188">
        <w:rPr>
          <w:rStyle w:val="Strong"/>
          <w:b w:val="0"/>
          <w:bCs w:val="0"/>
        </w:rPr>
        <w:t>toetamiseks, majandus- ja infotehnoloogiaministri 25.08.2023 käskkiri n</w:t>
      </w:r>
      <w:r w:rsidR="003F74D9">
        <w:rPr>
          <w:rStyle w:val="Strong"/>
          <w:b w:val="0"/>
          <w:bCs w:val="0"/>
        </w:rPr>
        <w:t>r</w:t>
      </w:r>
      <w:r w:rsidR="008F5C68" w:rsidRPr="003C3188">
        <w:rPr>
          <w:rStyle w:val="Strong"/>
          <w:b w:val="0"/>
          <w:bCs w:val="0"/>
        </w:rPr>
        <w:t xml:space="preserve"> 135</w:t>
      </w:r>
    </w:p>
    <w:p w14:paraId="03625BFB" w14:textId="196B3BCA" w:rsidR="00393065" w:rsidRPr="003C3188" w:rsidRDefault="00636E11" w:rsidP="0042787A">
      <w:pPr>
        <w:pStyle w:val="ListParagraph"/>
        <w:numPr>
          <w:ilvl w:val="0"/>
          <w:numId w:val="13"/>
        </w:numPr>
        <w:spacing w:line="276" w:lineRule="auto"/>
        <w:jc w:val="left"/>
        <w:rPr>
          <w:rStyle w:val="Hyperlink"/>
          <w:color w:val="000000"/>
          <w:u w:val="none"/>
        </w:rPr>
      </w:pPr>
      <w:hyperlink r:id="rId24" w:anchor="g6dKcvyt" w:history="1">
        <w:r w:rsidR="008F5C68" w:rsidRPr="003C3188">
          <w:rPr>
            <w:rStyle w:val="Hyperlink"/>
          </w:rPr>
          <w:t>E-tervise juhtkomisjoni ja strateegianõukoja moodustamine, terviseministri 29.09.2023 käskkiri n</w:t>
        </w:r>
        <w:r w:rsidR="003F74D9">
          <w:rPr>
            <w:rStyle w:val="Hyperlink"/>
          </w:rPr>
          <w:t>r</w:t>
        </w:r>
        <w:r w:rsidR="008F5C68" w:rsidRPr="003C3188">
          <w:rPr>
            <w:rStyle w:val="Hyperlink"/>
          </w:rPr>
          <w:t xml:space="preserve"> 133</w:t>
        </w:r>
      </w:hyperlink>
    </w:p>
    <w:p w14:paraId="7C2C79E5" w14:textId="5E590377" w:rsidR="00440D9B" w:rsidRPr="003C3188" w:rsidRDefault="00636E11" w:rsidP="0042787A">
      <w:pPr>
        <w:pStyle w:val="ListParagraph"/>
        <w:numPr>
          <w:ilvl w:val="0"/>
          <w:numId w:val="13"/>
        </w:numPr>
        <w:spacing w:line="276" w:lineRule="auto"/>
        <w:jc w:val="left"/>
        <w:rPr>
          <w:rStyle w:val="Hyperlink"/>
          <w:color w:val="000000"/>
          <w:u w:val="none"/>
        </w:rPr>
      </w:pPr>
      <w:hyperlink r:id="rId25" w:anchor="ZyxHTgFa" w:history="1">
        <w:r w:rsidR="008F5C68" w:rsidRPr="003C3188">
          <w:rPr>
            <w:rStyle w:val="Hyperlink"/>
          </w:rPr>
          <w:t xml:space="preserve">Sotsiaalministeeriumi Sotsiaalkindlustusameti teenuste IT-arenduste juhtrühma moodustamine, </w:t>
        </w:r>
        <w:r w:rsidR="003F74D9">
          <w:rPr>
            <w:rStyle w:val="Hyperlink"/>
          </w:rPr>
          <w:t>S</w:t>
        </w:r>
        <w:r w:rsidR="008F5C68" w:rsidRPr="003C3188">
          <w:rPr>
            <w:rStyle w:val="Hyperlink"/>
          </w:rPr>
          <w:t>otsiaalministeeriumi kantsleri 17.10.2023 käskkiri n</w:t>
        </w:r>
        <w:r w:rsidR="003F74D9">
          <w:rPr>
            <w:rStyle w:val="Hyperlink"/>
          </w:rPr>
          <w:t>r</w:t>
        </w:r>
        <w:r w:rsidR="008F5C68" w:rsidRPr="003C3188">
          <w:rPr>
            <w:rStyle w:val="Hyperlink"/>
          </w:rPr>
          <w:t xml:space="preserve"> 57</w:t>
        </w:r>
      </w:hyperlink>
      <w:r w:rsidR="00393065" w:rsidRPr="003C3188">
        <w:rPr>
          <w:rStyle w:val="Hyperlink"/>
        </w:rPr>
        <w:t xml:space="preserve"> </w:t>
      </w:r>
    </w:p>
    <w:p w14:paraId="06C1D952" w14:textId="6139A99B" w:rsidR="008F5C68" w:rsidRPr="00420DAA" w:rsidRDefault="00D41243" w:rsidP="0042787A">
      <w:pPr>
        <w:pStyle w:val="ListParagraph"/>
        <w:numPr>
          <w:ilvl w:val="0"/>
          <w:numId w:val="13"/>
        </w:numPr>
        <w:spacing w:line="276" w:lineRule="auto"/>
        <w:jc w:val="left"/>
        <w:rPr>
          <w:rFonts w:ascii="Roboto" w:hAnsi="Roboto"/>
        </w:rPr>
      </w:pPr>
      <w:r w:rsidRPr="003C3188">
        <w:t>Sotsiaalkindlustusameti arendustööde läbiviimise kord, peadirektori 17.19.2023 käskkiri nr 141</w:t>
      </w:r>
    </w:p>
    <w:p w14:paraId="163F0A1E" w14:textId="53A9D40B" w:rsidR="00850FB2" w:rsidRDefault="00850FB2" w:rsidP="006017E0">
      <w:pPr>
        <w:jc w:val="left"/>
        <w:rPr>
          <w:rFonts w:ascii="Roboto" w:hAnsi="Roboto"/>
        </w:rPr>
      </w:pPr>
    </w:p>
    <w:p w14:paraId="0164AA29" w14:textId="0F73FF1B" w:rsidR="00420DAA" w:rsidRPr="00350E19" w:rsidRDefault="00420DAA" w:rsidP="00C058BA">
      <w:pPr>
        <w:pStyle w:val="Heading2"/>
      </w:pPr>
      <w:bookmarkStart w:id="4" w:name="_Toc420680311"/>
      <w:r>
        <w:t>D</w:t>
      </w:r>
      <w:r w:rsidRPr="00FB1CAF">
        <w:t xml:space="preserve">okumendi muutmise </w:t>
      </w:r>
      <w:bookmarkEnd w:id="4"/>
      <w:r>
        <w:t>ülevaade</w:t>
      </w:r>
    </w:p>
    <w:p w14:paraId="0DE0AA8F" w14:textId="77777777" w:rsidR="00420DAA" w:rsidRPr="0093197A" w:rsidRDefault="00420DAA" w:rsidP="00420DAA">
      <w:pPr>
        <w:spacing w:line="276" w:lineRule="auto"/>
        <w:jc w:val="left"/>
        <w:rPr>
          <w:rFonts w:ascii="Roboto" w:hAnsi="Roboto"/>
          <w:bCs/>
        </w:rPr>
      </w:pPr>
      <w:r w:rsidRPr="0093197A">
        <w:rPr>
          <w:rFonts w:ascii="Roboto" w:hAnsi="Roboto"/>
          <w:bCs/>
        </w:rPr>
        <w:t>Allolev tabel täidetakse alates versioon</w:t>
      </w:r>
      <w:r>
        <w:rPr>
          <w:rFonts w:ascii="Roboto" w:hAnsi="Roboto"/>
          <w:bCs/>
        </w:rPr>
        <w:t>ist</w:t>
      </w:r>
      <w:r w:rsidRPr="0093197A">
        <w:rPr>
          <w:rFonts w:ascii="Roboto" w:hAnsi="Roboto"/>
          <w:bCs/>
        </w:rPr>
        <w:t xml:space="preserve"> 2.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975"/>
        <w:gridCol w:w="7654"/>
      </w:tblGrid>
      <w:tr w:rsidR="00420DAA" w:rsidRPr="00A81314" w14:paraId="0E945F84" w14:textId="77777777" w:rsidTr="00BE1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498BFC" w:themeColor="accent1"/>
              <w:right w:val="single" w:sz="4" w:space="0" w:color="498BFC"/>
            </w:tcBorders>
            <w:shd w:val="clear" w:color="auto" w:fill="DAE7FE" w:themeFill="text2" w:themeFillTint="33"/>
            <w:vAlign w:val="center"/>
          </w:tcPr>
          <w:p w14:paraId="7EFBE43F" w14:textId="77777777" w:rsidR="00420DAA" w:rsidRPr="00035FF2" w:rsidRDefault="00420DAA" w:rsidP="00BE1A62">
            <w:r>
              <w:t>Versioon</w:t>
            </w:r>
          </w:p>
        </w:tc>
        <w:tc>
          <w:tcPr>
            <w:tcW w:w="7654" w:type="dxa"/>
            <w:tcBorders>
              <w:top w:val="single" w:sz="8" w:space="0" w:color="FFFFFF"/>
              <w:left w:val="single" w:sz="4" w:space="0" w:color="498BFC"/>
              <w:bottom w:val="single" w:sz="8" w:space="0" w:color="498BFC" w:themeColor="accent1"/>
              <w:right w:val="single" w:sz="8" w:space="0" w:color="FFFFFF"/>
            </w:tcBorders>
            <w:shd w:val="clear" w:color="auto" w:fill="DAE7FE" w:themeFill="text2" w:themeFillTint="33"/>
            <w:vAlign w:val="center"/>
          </w:tcPr>
          <w:p w14:paraId="2070485A" w14:textId="77777777" w:rsidR="00420DAA" w:rsidRPr="00035FF2" w:rsidRDefault="00420DAA" w:rsidP="00BE1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Muudatuse sisu</w:t>
            </w:r>
          </w:p>
        </w:tc>
      </w:tr>
      <w:tr w:rsidR="00420DAA" w:rsidRPr="00A81314" w14:paraId="03700869" w14:textId="77777777" w:rsidTr="00BE1A62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6D2114FB" w14:textId="77777777" w:rsidR="00420DAA" w:rsidRPr="008A56BE" w:rsidRDefault="00420DAA" w:rsidP="00BE1A62">
            <w:pPr>
              <w:rPr>
                <w:rFonts w:ascii="Roboto" w:eastAsiaTheme="majorEastAsia" w:hAnsi="Roboto" w:cstheme="majorBidi"/>
                <w:b w:val="0"/>
                <w:bCs w:val="0"/>
                <w:szCs w:val="22"/>
              </w:rPr>
            </w:pPr>
          </w:p>
        </w:tc>
        <w:tc>
          <w:tcPr>
            <w:tcW w:w="7654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292ECCB5" w14:textId="77777777" w:rsidR="00420DAA" w:rsidRPr="00EA7DC4" w:rsidRDefault="00420DAA" w:rsidP="00BE1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0DAA" w:rsidRPr="00A81314" w14:paraId="5050D91B" w14:textId="77777777" w:rsidTr="00BE1A62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498BFC"/>
              <w:left w:val="single" w:sz="8" w:space="0" w:color="FFFFFF" w:themeColor="background1"/>
              <w:bottom w:val="single" w:sz="8" w:space="0" w:color="FFFFFF"/>
              <w:right w:val="single" w:sz="4" w:space="0" w:color="498BFC"/>
            </w:tcBorders>
            <w:vAlign w:val="center"/>
          </w:tcPr>
          <w:p w14:paraId="37F4E6B8" w14:textId="77777777" w:rsidR="00420DAA" w:rsidRPr="008A56BE" w:rsidRDefault="00420DAA" w:rsidP="00BE1A62">
            <w:pPr>
              <w:rPr>
                <w:rFonts w:cstheme="majorBidi"/>
                <w:b w:val="0"/>
                <w:bCs w:val="0"/>
              </w:rPr>
            </w:pPr>
          </w:p>
        </w:tc>
        <w:tc>
          <w:tcPr>
            <w:tcW w:w="7654" w:type="dxa"/>
            <w:tcBorders>
              <w:top w:val="single" w:sz="4" w:space="0" w:color="498BFC"/>
              <w:left w:val="single" w:sz="4" w:space="0" w:color="498BFC"/>
              <w:bottom w:val="single" w:sz="8" w:space="0" w:color="FFFFFF"/>
              <w:right w:val="single" w:sz="8" w:space="0" w:color="FFFFFF" w:themeColor="background1"/>
            </w:tcBorders>
            <w:vAlign w:val="center"/>
          </w:tcPr>
          <w:p w14:paraId="4943FD15" w14:textId="77777777" w:rsidR="00420DAA" w:rsidRPr="00EA7DC4" w:rsidRDefault="00420DAA" w:rsidP="00BE1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5029E9" w14:textId="77777777" w:rsidR="00420DAA" w:rsidRPr="00420DAA" w:rsidRDefault="00420DAA" w:rsidP="00420DAA">
      <w:pPr>
        <w:spacing w:line="276" w:lineRule="auto"/>
        <w:jc w:val="left"/>
        <w:rPr>
          <w:rFonts w:ascii="Roboto" w:hAnsi="Roboto"/>
        </w:rPr>
      </w:pPr>
    </w:p>
    <w:sectPr w:rsidR="00420DAA" w:rsidRPr="00420DAA" w:rsidSect="00C0477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737" w:right="1077" w:bottom="737" w:left="1077" w:header="28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DC2D3" w14:textId="77777777" w:rsidR="00C0477B" w:rsidRDefault="00C0477B" w:rsidP="0050638E">
      <w:pPr>
        <w:spacing w:after="0" w:line="240" w:lineRule="auto"/>
      </w:pPr>
      <w:r>
        <w:separator/>
      </w:r>
    </w:p>
  </w:endnote>
  <w:endnote w:type="continuationSeparator" w:id="0">
    <w:p w14:paraId="318B8183" w14:textId="77777777" w:rsidR="00C0477B" w:rsidRDefault="00C0477B" w:rsidP="0050638E">
      <w:pPr>
        <w:spacing w:after="0" w:line="240" w:lineRule="auto"/>
      </w:pPr>
      <w:r>
        <w:continuationSeparator/>
      </w:r>
    </w:p>
  </w:endnote>
  <w:endnote w:type="continuationNotice" w:id="1">
    <w:p w14:paraId="6AB513DB" w14:textId="77777777" w:rsidR="00C0477B" w:rsidRDefault="00C0477B">
      <w:pPr>
        <w:spacing w:after="0" w:line="240" w:lineRule="auto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BA"/>
    <w:family w:val="auto"/>
    <w:pitch w:val="variable"/>
    <w:sig w:usb0="00000001" w:usb1="5000205B" w:usb2="00000020" w:usb3="00000000" w:csb0="0000019F" w:csb1="00000000"/>
  </w:font>
  <w:font w:name="Roboto Medium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3985A" w14:textId="0E82C924" w:rsidR="001C5DF0" w:rsidRDefault="001C5DF0">
    <w:pPr>
      <w:pStyle w:val="Footer"/>
    </w:pPr>
    <w:r>
      <w:rPr>
        <w:noProof/>
        <w:lang w:eastAsia="et-EE"/>
      </w:rPr>
      <w:drawing>
        <wp:anchor distT="0" distB="0" distL="114300" distR="114300" simplePos="0" relativeHeight="251658240" behindDoc="1" locked="1" layoutInCell="1" allowOverlap="0" wp14:anchorId="79A82A80" wp14:editId="67BCADB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79345" cy="899795"/>
          <wp:effectExtent l="0" t="0" r="1905" b="0"/>
          <wp:wrapNone/>
          <wp:docPr id="1547987160" name="Pilt 1547987160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172A" w14:textId="79E65470" w:rsidR="0093375E" w:rsidRPr="00F206AB" w:rsidRDefault="001C5DF0" w:rsidP="00F206AB">
    <w:pPr>
      <w:pStyle w:val="Footer"/>
      <w:jc w:val="right"/>
      <w:rPr>
        <w:sz w:val="18"/>
        <w:szCs w:val="18"/>
      </w:rPr>
    </w:pPr>
    <w:r>
      <w:rPr>
        <w:noProof/>
        <w:lang w:eastAsia="et-EE"/>
      </w:rPr>
      <w:drawing>
        <wp:anchor distT="0" distB="0" distL="114300" distR="114300" simplePos="0" relativeHeight="251658241" behindDoc="1" locked="1" layoutInCell="1" allowOverlap="0" wp14:anchorId="3CA0D331" wp14:editId="2FE1B22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379345" cy="899795"/>
          <wp:effectExtent l="0" t="0" r="1905" b="0"/>
          <wp:wrapNone/>
          <wp:docPr id="1828923526" name="Pilt 1828923526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1CD77" w14:textId="77777777" w:rsidR="00035FF2" w:rsidRDefault="008A4E72" w:rsidP="00035FF2">
    <w:pPr>
      <w:pStyle w:val="Footer"/>
      <w:jc w:val="right"/>
    </w:pPr>
    <w:r>
      <w:rPr>
        <w:noProof/>
        <w:lang w:eastAsia="et-EE"/>
      </w:rPr>
      <w:drawing>
        <wp:anchor distT="0" distB="0" distL="114300" distR="114300" simplePos="0" relativeHeight="251658242" behindDoc="1" locked="1" layoutInCell="1" allowOverlap="0" wp14:anchorId="34AB334B" wp14:editId="26DB9339">
          <wp:simplePos x="0" y="0"/>
          <wp:positionH relativeFrom="column">
            <wp:posOffset>-716915</wp:posOffset>
          </wp:positionH>
          <wp:positionV relativeFrom="margin">
            <wp:posOffset>8838565</wp:posOffset>
          </wp:positionV>
          <wp:extent cx="2379345" cy="899795"/>
          <wp:effectExtent l="0" t="0" r="1905" b="0"/>
          <wp:wrapNone/>
          <wp:docPr id="1273740209" name="Pilt 1273740209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9C810" w14:textId="77777777" w:rsidR="00C0477B" w:rsidRDefault="00C0477B" w:rsidP="0050638E">
      <w:pPr>
        <w:spacing w:after="0" w:line="240" w:lineRule="auto"/>
      </w:pPr>
      <w:r>
        <w:separator/>
      </w:r>
    </w:p>
  </w:footnote>
  <w:footnote w:type="continuationSeparator" w:id="0">
    <w:p w14:paraId="3A83E26F" w14:textId="77777777" w:rsidR="00C0477B" w:rsidRDefault="00C0477B" w:rsidP="0050638E">
      <w:pPr>
        <w:spacing w:after="0" w:line="240" w:lineRule="auto"/>
      </w:pPr>
      <w:r>
        <w:continuationSeparator/>
      </w:r>
    </w:p>
  </w:footnote>
  <w:footnote w:type="continuationNotice" w:id="1">
    <w:p w14:paraId="43F36B48" w14:textId="77777777" w:rsidR="00C0477B" w:rsidRDefault="00C047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Light"/>
      <w:tblW w:w="9923" w:type="dxa"/>
      <w:tblLayout w:type="fixed"/>
      <w:tblLook w:val="0000" w:firstRow="0" w:lastRow="0" w:firstColumn="0" w:lastColumn="0" w:noHBand="0" w:noVBand="0"/>
    </w:tblPr>
    <w:tblGrid>
      <w:gridCol w:w="3207"/>
      <w:gridCol w:w="4272"/>
      <w:gridCol w:w="2444"/>
    </w:tblGrid>
    <w:tr w:rsidR="00393065" w:rsidRPr="002274D3" w14:paraId="713CC0A9" w14:textId="77777777" w:rsidTr="00904E86">
      <w:tc>
        <w:tcPr>
          <w:tcW w:w="7479" w:type="dxa"/>
          <w:gridSpan w:val="2"/>
          <w:vMerge w:val="restart"/>
          <w:vAlign w:val="center"/>
        </w:tcPr>
        <w:p w14:paraId="7DCADDCF" w14:textId="5443E175" w:rsidR="00393065" w:rsidRPr="005621CA" w:rsidRDefault="00393065" w:rsidP="00393065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>Sotsiaalministeeriumi valitsemisala digiarenduste koordineerimise protsess</w:t>
          </w:r>
        </w:p>
      </w:tc>
      <w:tc>
        <w:tcPr>
          <w:tcW w:w="2444" w:type="dxa"/>
          <w:vAlign w:val="center"/>
        </w:tcPr>
        <w:p w14:paraId="6AAC5B70" w14:textId="7C703D37" w:rsidR="00393065" w:rsidRPr="00B95F24" w:rsidRDefault="00393065" w:rsidP="00393065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Tähis: </w:t>
          </w:r>
          <w:r w:rsidR="003C3188">
            <w:rPr>
              <w:rFonts w:cs="Times New Roman"/>
              <w:szCs w:val="16"/>
            </w:rPr>
            <w:t>P5</w:t>
          </w:r>
        </w:p>
      </w:tc>
    </w:tr>
    <w:tr w:rsidR="00393065" w:rsidRPr="002274D3" w14:paraId="378A7432" w14:textId="77777777" w:rsidTr="00904E86">
      <w:trPr>
        <w:trHeight w:val="84"/>
      </w:trPr>
      <w:tc>
        <w:tcPr>
          <w:tcW w:w="7479" w:type="dxa"/>
          <w:gridSpan w:val="2"/>
          <w:vMerge/>
          <w:vAlign w:val="center"/>
        </w:tcPr>
        <w:p w14:paraId="42B7FF97" w14:textId="77777777" w:rsidR="00393065" w:rsidRPr="00B95F24" w:rsidRDefault="00393065" w:rsidP="00393065">
          <w:pPr>
            <w:pStyle w:val="Header"/>
            <w:jc w:val="left"/>
            <w:rPr>
              <w:rFonts w:cs="Times New Roman"/>
              <w:szCs w:val="16"/>
            </w:rPr>
          </w:pPr>
        </w:p>
      </w:tc>
      <w:tc>
        <w:tcPr>
          <w:tcW w:w="2444" w:type="dxa"/>
          <w:vAlign w:val="center"/>
        </w:tcPr>
        <w:p w14:paraId="27D528C9" w14:textId="2A0983E6" w:rsidR="00393065" w:rsidRPr="00B95F24" w:rsidRDefault="00393065" w:rsidP="00393065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Versioon nr: </w:t>
          </w:r>
          <w:r>
            <w:rPr>
              <w:rFonts w:cs="Times New Roman"/>
              <w:szCs w:val="16"/>
            </w:rPr>
            <w:t>1</w:t>
          </w:r>
        </w:p>
      </w:tc>
    </w:tr>
    <w:tr w:rsidR="00393065" w:rsidRPr="002274D3" w14:paraId="7B91D8F2" w14:textId="77777777" w:rsidTr="00904E86">
      <w:trPr>
        <w:trHeight w:val="299"/>
      </w:trPr>
      <w:tc>
        <w:tcPr>
          <w:tcW w:w="3207" w:type="dxa"/>
          <w:vAlign w:val="center"/>
        </w:tcPr>
        <w:p w14:paraId="55987F73" w14:textId="239AA512" w:rsidR="00393065" w:rsidRPr="00B95F24" w:rsidRDefault="00393065" w:rsidP="00393065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Koostanud: </w:t>
          </w:r>
          <w:r>
            <w:rPr>
              <w:rFonts w:cs="Times New Roman"/>
              <w:szCs w:val="16"/>
            </w:rPr>
            <w:t>Juta Urbalu</w:t>
          </w:r>
        </w:p>
      </w:tc>
      <w:tc>
        <w:tcPr>
          <w:tcW w:w="4272" w:type="dxa"/>
          <w:vAlign w:val="center"/>
        </w:tcPr>
        <w:p w14:paraId="565E3E16" w14:textId="31E5BACB" w:rsidR="00393065" w:rsidRPr="00B95F24" w:rsidRDefault="00110E5E" w:rsidP="00393065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>Käskkirja</w:t>
          </w:r>
          <w:r>
            <w:rPr>
              <w:rFonts w:cs="Times New Roman"/>
              <w:szCs w:val="16"/>
            </w:rPr>
            <w:t xml:space="preserve"> kuupäev ja</w:t>
          </w:r>
          <w:r w:rsidRPr="00B95F24">
            <w:rPr>
              <w:rFonts w:cs="Times New Roman"/>
              <w:szCs w:val="16"/>
            </w:rPr>
            <w:t xml:space="preserve"> number: </w:t>
          </w:r>
          <w:r w:rsidR="00DD43A0">
            <w:rPr>
              <w:rFonts w:cs="Times New Roman"/>
              <w:szCs w:val="16"/>
            </w:rPr>
            <w:fldChar w:fldCharType="begin"/>
          </w:r>
          <w:r w:rsidR="00636E11">
            <w:rPr>
              <w:rFonts w:cs="Times New Roman"/>
              <w:szCs w:val="16"/>
            </w:rPr>
            <w:instrText xml:space="preserve"> delta_regDateTime  \* MERGEFORMAT</w:instrText>
          </w:r>
          <w:r w:rsidR="00DD43A0">
            <w:rPr>
              <w:rFonts w:cs="Times New Roman"/>
              <w:szCs w:val="16"/>
            </w:rPr>
            <w:fldChar w:fldCharType="separate"/>
          </w:r>
          <w:r w:rsidR="00636E11">
            <w:rPr>
              <w:rFonts w:cs="Times New Roman"/>
              <w:szCs w:val="16"/>
            </w:rPr>
            <w:t>04.07.2024</w:t>
          </w:r>
          <w:r w:rsidR="00DD43A0">
            <w:rPr>
              <w:rFonts w:cs="Times New Roman"/>
              <w:szCs w:val="16"/>
            </w:rPr>
            <w:fldChar w:fldCharType="end"/>
          </w:r>
          <w:r w:rsidR="00DD43A0">
            <w:rPr>
              <w:rFonts w:cs="Times New Roman"/>
              <w:szCs w:val="16"/>
            </w:rPr>
            <w:t xml:space="preserve"> </w:t>
          </w:r>
          <w:r>
            <w:rPr>
              <w:rFonts w:cs="Times New Roman"/>
              <w:szCs w:val="16"/>
            </w:rPr>
            <w:t xml:space="preserve">nr </w:t>
          </w:r>
          <w:r w:rsidR="00DD43A0">
            <w:rPr>
              <w:rFonts w:cs="Times New Roman"/>
              <w:szCs w:val="16"/>
            </w:rPr>
            <w:fldChar w:fldCharType="begin"/>
          </w:r>
          <w:r w:rsidR="00636E11">
            <w:rPr>
              <w:rFonts w:cs="Times New Roman"/>
              <w:szCs w:val="16"/>
            </w:rPr>
            <w:instrText xml:space="preserve"> delta_regNumber  \* MERGEFORMAT</w:instrText>
          </w:r>
          <w:r w:rsidR="00DD43A0">
            <w:rPr>
              <w:rFonts w:cs="Times New Roman"/>
              <w:szCs w:val="16"/>
            </w:rPr>
            <w:fldChar w:fldCharType="separate"/>
          </w:r>
          <w:r w:rsidR="00636E11">
            <w:rPr>
              <w:rFonts w:cs="Times New Roman"/>
              <w:szCs w:val="16"/>
            </w:rPr>
            <w:t>51</w:t>
          </w:r>
          <w:r w:rsidR="00DD43A0">
            <w:rPr>
              <w:rFonts w:cs="Times New Roman"/>
              <w:szCs w:val="16"/>
            </w:rPr>
            <w:fldChar w:fldCharType="end"/>
          </w:r>
        </w:p>
      </w:tc>
      <w:tc>
        <w:tcPr>
          <w:tcW w:w="2444" w:type="dxa"/>
          <w:vAlign w:val="center"/>
        </w:tcPr>
        <w:p w14:paraId="7880ADA0" w14:textId="5D89CCAE" w:rsidR="00393065" w:rsidRPr="00B95F24" w:rsidRDefault="00393065" w:rsidP="00393065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 xml:space="preserve">Lk </w:t>
          </w:r>
          <w:r w:rsidRPr="00393065">
            <w:rPr>
              <w:rFonts w:cs="Times New Roman"/>
              <w:szCs w:val="16"/>
            </w:rPr>
            <w:fldChar w:fldCharType="begin"/>
          </w:r>
          <w:r w:rsidRPr="00393065">
            <w:rPr>
              <w:rFonts w:cs="Times New Roman"/>
              <w:szCs w:val="16"/>
            </w:rPr>
            <w:instrText>PAGE   \* MERGEFORMAT</w:instrText>
          </w:r>
          <w:r w:rsidRPr="00393065">
            <w:rPr>
              <w:rFonts w:cs="Times New Roman"/>
              <w:szCs w:val="16"/>
            </w:rPr>
            <w:fldChar w:fldCharType="separate"/>
          </w:r>
          <w:r w:rsidR="00636E11">
            <w:rPr>
              <w:rFonts w:cs="Times New Roman"/>
              <w:noProof/>
              <w:szCs w:val="16"/>
            </w:rPr>
            <w:t>6</w:t>
          </w:r>
          <w:r w:rsidRPr="00393065">
            <w:rPr>
              <w:rFonts w:cs="Times New Roman"/>
              <w:szCs w:val="16"/>
            </w:rPr>
            <w:fldChar w:fldCharType="end"/>
          </w:r>
          <w:r>
            <w:rPr>
              <w:rFonts w:cs="Times New Roman"/>
              <w:szCs w:val="16"/>
            </w:rPr>
            <w:t>/</w:t>
          </w:r>
          <w:r w:rsidR="00FF2FE0">
            <w:rPr>
              <w:rFonts w:cs="Times New Roman"/>
              <w:szCs w:val="16"/>
            </w:rPr>
            <w:t>6</w:t>
          </w:r>
        </w:p>
      </w:tc>
    </w:tr>
  </w:tbl>
  <w:p w14:paraId="1829E2B2" w14:textId="77777777" w:rsidR="007541F9" w:rsidRDefault="007541F9" w:rsidP="007541F9">
    <w:pPr>
      <w:pStyle w:val="Header"/>
    </w:pPr>
  </w:p>
  <w:p w14:paraId="19EA9438" w14:textId="77777777" w:rsidR="005621CA" w:rsidRPr="007541F9" w:rsidRDefault="005621CA" w:rsidP="007541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Light"/>
      <w:tblW w:w="9923" w:type="dxa"/>
      <w:tblLayout w:type="fixed"/>
      <w:tblLook w:val="0000" w:firstRow="0" w:lastRow="0" w:firstColumn="0" w:lastColumn="0" w:noHBand="0" w:noVBand="0"/>
    </w:tblPr>
    <w:tblGrid>
      <w:gridCol w:w="3207"/>
      <w:gridCol w:w="4272"/>
      <w:gridCol w:w="2444"/>
    </w:tblGrid>
    <w:tr w:rsidR="00A019C9" w:rsidRPr="002274D3" w14:paraId="590B467F" w14:textId="77777777" w:rsidTr="000B46C1">
      <w:tc>
        <w:tcPr>
          <w:tcW w:w="7479" w:type="dxa"/>
          <w:gridSpan w:val="2"/>
          <w:vMerge w:val="restart"/>
          <w:vAlign w:val="center"/>
        </w:tcPr>
        <w:p w14:paraId="07AEF918" w14:textId="7F58A9FA" w:rsidR="00A019C9" w:rsidRPr="005621CA" w:rsidRDefault="00460A63" w:rsidP="00A019C9">
          <w:pPr>
            <w:pStyle w:val="Header"/>
            <w:jc w:val="left"/>
            <w:rPr>
              <w:rFonts w:cs="Times New Roman"/>
              <w:szCs w:val="16"/>
            </w:rPr>
          </w:pPr>
          <w:bookmarkStart w:id="5" w:name="_Hlk152771340"/>
          <w:r>
            <w:rPr>
              <w:rFonts w:cs="Times New Roman"/>
              <w:szCs w:val="16"/>
            </w:rPr>
            <w:t xml:space="preserve">Sotsiaalministeeriumi valitsemisala </w:t>
          </w:r>
          <w:r w:rsidR="00E805EA">
            <w:rPr>
              <w:rFonts w:cs="Times New Roman"/>
              <w:szCs w:val="16"/>
            </w:rPr>
            <w:t>digiarenduste koordineerimise protsess</w:t>
          </w:r>
        </w:p>
      </w:tc>
      <w:tc>
        <w:tcPr>
          <w:tcW w:w="2444" w:type="dxa"/>
          <w:vAlign w:val="center"/>
        </w:tcPr>
        <w:p w14:paraId="5E96C4DD" w14:textId="5D146D42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Tähis: </w:t>
          </w:r>
          <w:r w:rsidR="003C3188">
            <w:rPr>
              <w:rFonts w:cs="Times New Roman"/>
              <w:szCs w:val="16"/>
            </w:rPr>
            <w:t>P5</w:t>
          </w:r>
        </w:p>
      </w:tc>
    </w:tr>
    <w:tr w:rsidR="00A019C9" w:rsidRPr="002274D3" w14:paraId="352C5F9A" w14:textId="77777777" w:rsidTr="000B46C1">
      <w:trPr>
        <w:trHeight w:val="84"/>
      </w:trPr>
      <w:tc>
        <w:tcPr>
          <w:tcW w:w="7479" w:type="dxa"/>
          <w:gridSpan w:val="2"/>
          <w:vMerge/>
          <w:vAlign w:val="center"/>
        </w:tcPr>
        <w:p w14:paraId="209C6BC7" w14:textId="77777777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</w:p>
      </w:tc>
      <w:tc>
        <w:tcPr>
          <w:tcW w:w="2444" w:type="dxa"/>
          <w:vAlign w:val="center"/>
        </w:tcPr>
        <w:p w14:paraId="2BDF6B84" w14:textId="33763544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Versioon nr: </w:t>
          </w:r>
          <w:r w:rsidR="00393065">
            <w:rPr>
              <w:rFonts w:cs="Times New Roman"/>
              <w:szCs w:val="16"/>
            </w:rPr>
            <w:t>1</w:t>
          </w:r>
        </w:p>
      </w:tc>
    </w:tr>
    <w:tr w:rsidR="00A019C9" w:rsidRPr="002274D3" w14:paraId="000687F8" w14:textId="77777777" w:rsidTr="000B46C1">
      <w:trPr>
        <w:trHeight w:val="299"/>
      </w:trPr>
      <w:tc>
        <w:tcPr>
          <w:tcW w:w="3207" w:type="dxa"/>
          <w:vAlign w:val="center"/>
        </w:tcPr>
        <w:p w14:paraId="025C56B7" w14:textId="14AC7CC2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Koostanud: </w:t>
          </w:r>
          <w:r w:rsidR="00460A63">
            <w:rPr>
              <w:rFonts w:cs="Times New Roman"/>
              <w:szCs w:val="16"/>
            </w:rPr>
            <w:t>Juta Urbalu</w:t>
          </w:r>
        </w:p>
      </w:tc>
      <w:tc>
        <w:tcPr>
          <w:tcW w:w="4272" w:type="dxa"/>
          <w:vAlign w:val="center"/>
        </w:tcPr>
        <w:p w14:paraId="2B774DB3" w14:textId="77BC81C3" w:rsidR="00A019C9" w:rsidRPr="00B95F24" w:rsidRDefault="00110E5E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>Käskkirja</w:t>
          </w:r>
          <w:r>
            <w:rPr>
              <w:rFonts w:cs="Times New Roman"/>
              <w:szCs w:val="16"/>
            </w:rPr>
            <w:t xml:space="preserve"> kuupäev ja</w:t>
          </w:r>
          <w:r w:rsidRPr="00B95F24">
            <w:rPr>
              <w:rFonts w:cs="Times New Roman"/>
              <w:szCs w:val="16"/>
            </w:rPr>
            <w:t xml:space="preserve"> number: </w:t>
          </w:r>
          <w:r w:rsidR="00DD43A0">
            <w:rPr>
              <w:rFonts w:cs="Times New Roman"/>
              <w:szCs w:val="16"/>
            </w:rPr>
            <w:fldChar w:fldCharType="begin"/>
          </w:r>
          <w:r w:rsidR="00636E11">
            <w:rPr>
              <w:rFonts w:cs="Times New Roman"/>
              <w:szCs w:val="16"/>
            </w:rPr>
            <w:instrText xml:space="preserve"> delta_regDateTime  \* MERGEFORMAT</w:instrText>
          </w:r>
          <w:r w:rsidR="00DD43A0">
            <w:rPr>
              <w:rFonts w:cs="Times New Roman"/>
              <w:szCs w:val="16"/>
            </w:rPr>
            <w:fldChar w:fldCharType="separate"/>
          </w:r>
          <w:r w:rsidR="00636E11">
            <w:rPr>
              <w:rFonts w:cs="Times New Roman"/>
              <w:szCs w:val="16"/>
            </w:rPr>
            <w:t>04.07.2024</w:t>
          </w:r>
          <w:r w:rsidR="00DD43A0">
            <w:rPr>
              <w:rFonts w:cs="Times New Roman"/>
              <w:szCs w:val="16"/>
            </w:rPr>
            <w:fldChar w:fldCharType="end"/>
          </w:r>
          <w:r w:rsidR="00DD43A0">
            <w:rPr>
              <w:rFonts w:cs="Times New Roman"/>
              <w:szCs w:val="16"/>
            </w:rPr>
            <w:t xml:space="preserve"> </w:t>
          </w:r>
          <w:r>
            <w:rPr>
              <w:rFonts w:cs="Times New Roman"/>
              <w:szCs w:val="16"/>
            </w:rPr>
            <w:t xml:space="preserve">nr </w:t>
          </w:r>
          <w:r w:rsidR="00DD43A0">
            <w:rPr>
              <w:rFonts w:cs="Times New Roman"/>
              <w:szCs w:val="16"/>
            </w:rPr>
            <w:fldChar w:fldCharType="begin"/>
          </w:r>
          <w:r w:rsidR="00636E11">
            <w:rPr>
              <w:rFonts w:cs="Times New Roman"/>
              <w:szCs w:val="16"/>
            </w:rPr>
            <w:instrText xml:space="preserve"> delta_regNumber  \* MERGEFORMAT</w:instrText>
          </w:r>
          <w:r w:rsidR="00DD43A0">
            <w:rPr>
              <w:rFonts w:cs="Times New Roman"/>
              <w:szCs w:val="16"/>
            </w:rPr>
            <w:fldChar w:fldCharType="separate"/>
          </w:r>
          <w:r w:rsidR="00636E11">
            <w:rPr>
              <w:rFonts w:cs="Times New Roman"/>
              <w:szCs w:val="16"/>
            </w:rPr>
            <w:t>51</w:t>
          </w:r>
          <w:r w:rsidR="00DD43A0">
            <w:rPr>
              <w:rFonts w:cs="Times New Roman"/>
              <w:szCs w:val="16"/>
            </w:rPr>
            <w:fldChar w:fldCharType="end"/>
          </w:r>
        </w:p>
      </w:tc>
      <w:tc>
        <w:tcPr>
          <w:tcW w:w="2444" w:type="dxa"/>
          <w:vAlign w:val="center"/>
        </w:tcPr>
        <w:p w14:paraId="1AEC8DBF" w14:textId="0ABF6D1C" w:rsidR="00A019C9" w:rsidRPr="00B95F24" w:rsidRDefault="00393065" w:rsidP="00A019C9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 xml:space="preserve">Lk </w:t>
          </w:r>
          <w:r w:rsidRPr="00393065">
            <w:rPr>
              <w:rFonts w:cs="Times New Roman"/>
              <w:szCs w:val="16"/>
            </w:rPr>
            <w:fldChar w:fldCharType="begin"/>
          </w:r>
          <w:r w:rsidRPr="00393065">
            <w:rPr>
              <w:rFonts w:cs="Times New Roman"/>
              <w:szCs w:val="16"/>
            </w:rPr>
            <w:instrText>PAGE   \* MERGEFORMAT</w:instrText>
          </w:r>
          <w:r w:rsidRPr="00393065">
            <w:rPr>
              <w:rFonts w:cs="Times New Roman"/>
              <w:szCs w:val="16"/>
            </w:rPr>
            <w:fldChar w:fldCharType="separate"/>
          </w:r>
          <w:r w:rsidR="00636E11">
            <w:rPr>
              <w:rFonts w:cs="Times New Roman"/>
              <w:noProof/>
              <w:szCs w:val="16"/>
            </w:rPr>
            <w:t>1</w:t>
          </w:r>
          <w:r w:rsidRPr="00393065">
            <w:rPr>
              <w:rFonts w:cs="Times New Roman"/>
              <w:szCs w:val="16"/>
            </w:rPr>
            <w:fldChar w:fldCharType="end"/>
          </w:r>
          <w:r>
            <w:rPr>
              <w:rFonts w:cs="Times New Roman"/>
              <w:szCs w:val="16"/>
            </w:rPr>
            <w:t>/</w:t>
          </w:r>
          <w:r w:rsidR="00FF2FE0">
            <w:rPr>
              <w:rFonts w:cs="Times New Roman"/>
              <w:szCs w:val="16"/>
            </w:rPr>
            <w:t>6</w:t>
          </w:r>
        </w:p>
      </w:tc>
    </w:tr>
    <w:bookmarkEnd w:id="5"/>
  </w:tbl>
  <w:p w14:paraId="2C353005" w14:textId="77777777" w:rsidR="00867FE9" w:rsidRDefault="00867F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196912"/>
      <w:docPartObj>
        <w:docPartGallery w:val="Page Numbers (Top of Page)"/>
        <w:docPartUnique/>
      </w:docPartObj>
    </w:sdtPr>
    <w:sdtEndPr/>
    <w:sdtContent>
      <w:p w14:paraId="29AD724F" w14:textId="77777777" w:rsidR="001C5DF0" w:rsidRDefault="001C5D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71391" w14:textId="77777777" w:rsidR="0050638E" w:rsidRDefault="005063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A4A"/>
    <w:multiLevelType w:val="hybridMultilevel"/>
    <w:tmpl w:val="94C85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F965A7"/>
    <w:multiLevelType w:val="hybridMultilevel"/>
    <w:tmpl w:val="692C1D30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A94D5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2E53A33"/>
    <w:multiLevelType w:val="hybridMultilevel"/>
    <w:tmpl w:val="FD0C83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03FA3"/>
    <w:multiLevelType w:val="multilevel"/>
    <w:tmpl w:val="E0689FC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8139F"/>
    <w:multiLevelType w:val="hybridMultilevel"/>
    <w:tmpl w:val="F080E23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956FA"/>
    <w:multiLevelType w:val="multilevel"/>
    <w:tmpl w:val="817625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31415B4"/>
    <w:multiLevelType w:val="multilevel"/>
    <w:tmpl w:val="5F744B0E"/>
    <w:lvl w:ilvl="0">
      <w:start w:val="1"/>
      <w:numFmt w:val="decimal"/>
      <w:pStyle w:val="Heading2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8">
    <w:nsid w:val="21DF0E8A"/>
    <w:multiLevelType w:val="hybridMultilevel"/>
    <w:tmpl w:val="2B3059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540A1"/>
    <w:multiLevelType w:val="hybridMultilevel"/>
    <w:tmpl w:val="4BDCBAC0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1F1D5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AEA03A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BE93FE9"/>
    <w:multiLevelType w:val="multilevel"/>
    <w:tmpl w:val="25C2E6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F2D1F7A"/>
    <w:multiLevelType w:val="multilevel"/>
    <w:tmpl w:val="B7A83448"/>
    <w:styleLink w:val="CurrentList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00E02"/>
    <w:multiLevelType w:val="hybridMultilevel"/>
    <w:tmpl w:val="36362E6A"/>
    <w:lvl w:ilvl="0" w:tplc="FED4A2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E44BF"/>
    <w:multiLevelType w:val="hybridMultilevel"/>
    <w:tmpl w:val="87E60C26"/>
    <w:lvl w:ilvl="0" w:tplc="483A6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F143D"/>
    <w:multiLevelType w:val="hybridMultilevel"/>
    <w:tmpl w:val="ADD41D9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932C2"/>
    <w:multiLevelType w:val="multilevel"/>
    <w:tmpl w:val="2076CC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4B263336"/>
    <w:multiLevelType w:val="hybridMultilevel"/>
    <w:tmpl w:val="CEF06110"/>
    <w:lvl w:ilvl="0" w:tplc="F702C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D2437"/>
    <w:multiLevelType w:val="multilevel"/>
    <w:tmpl w:val="26FE5D5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F361FBF"/>
    <w:multiLevelType w:val="hybridMultilevel"/>
    <w:tmpl w:val="095EA45E"/>
    <w:lvl w:ilvl="0" w:tplc="37AABEDE">
      <w:start w:val="1"/>
      <w:numFmt w:val="bullet"/>
      <w:pStyle w:val="Tpploend"/>
      <w:lvlText w:val=""/>
      <w:lvlJc w:val="left"/>
      <w:pPr>
        <w:ind w:left="360" w:hanging="360"/>
      </w:pPr>
      <w:rPr>
        <w:rFonts w:ascii="Symbol" w:hAnsi="Symbol" w:hint="default"/>
        <w:color w:val="85B85B" w:themeColor="accent5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E11C8C"/>
    <w:multiLevelType w:val="multilevel"/>
    <w:tmpl w:val="C9E02A14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3011DC6"/>
    <w:multiLevelType w:val="hybridMultilevel"/>
    <w:tmpl w:val="E43EA97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382B62"/>
    <w:multiLevelType w:val="hybridMultilevel"/>
    <w:tmpl w:val="DAFE0498"/>
    <w:lvl w:ilvl="0" w:tplc="9C667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01AC0"/>
    <w:multiLevelType w:val="hybridMultilevel"/>
    <w:tmpl w:val="C29C512A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823B49"/>
    <w:multiLevelType w:val="hybridMultilevel"/>
    <w:tmpl w:val="534869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B1DF3"/>
    <w:multiLevelType w:val="hybridMultilevel"/>
    <w:tmpl w:val="2F9E18BC"/>
    <w:lvl w:ilvl="0" w:tplc="FED4A2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960C40"/>
    <w:multiLevelType w:val="hybridMultilevel"/>
    <w:tmpl w:val="572C94C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E37E44"/>
    <w:multiLevelType w:val="hybridMultilevel"/>
    <w:tmpl w:val="A342BA80"/>
    <w:lvl w:ilvl="0" w:tplc="FED4A2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E30A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7E4FC1"/>
    <w:multiLevelType w:val="hybridMultilevel"/>
    <w:tmpl w:val="DBE0DE80"/>
    <w:lvl w:ilvl="0" w:tplc="FED4A2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F4DD3"/>
    <w:multiLevelType w:val="multilevel"/>
    <w:tmpl w:val="254C5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00C4F82"/>
    <w:multiLevelType w:val="hybridMultilevel"/>
    <w:tmpl w:val="EB9689B0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0D7F27"/>
    <w:multiLevelType w:val="hybridMultilevel"/>
    <w:tmpl w:val="3F8C510C"/>
    <w:lvl w:ilvl="0" w:tplc="BF746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B4FE7"/>
    <w:multiLevelType w:val="hybridMultilevel"/>
    <w:tmpl w:val="3BC4411A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3D176E"/>
    <w:multiLevelType w:val="hybridMultilevel"/>
    <w:tmpl w:val="1C80A2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B3466"/>
    <w:multiLevelType w:val="hybridMultilevel"/>
    <w:tmpl w:val="4FDE72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D2D83"/>
    <w:multiLevelType w:val="hybridMultilevel"/>
    <w:tmpl w:val="53DA301C"/>
    <w:lvl w:ilvl="0" w:tplc="0425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85B85B" w:themeColor="accent5"/>
      </w:rPr>
    </w:lvl>
    <w:lvl w:ilvl="1" w:tplc="042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2"/>
  </w:num>
  <w:num w:numId="4">
    <w:abstractNumId w:val="34"/>
  </w:num>
  <w:num w:numId="5">
    <w:abstractNumId w:val="1"/>
  </w:num>
  <w:num w:numId="6">
    <w:abstractNumId w:val="27"/>
  </w:num>
  <w:num w:numId="7">
    <w:abstractNumId w:val="24"/>
  </w:num>
  <w:num w:numId="8">
    <w:abstractNumId w:val="9"/>
  </w:num>
  <w:num w:numId="9">
    <w:abstractNumId w:val="13"/>
  </w:num>
  <w:num w:numId="10">
    <w:abstractNumId w:val="31"/>
  </w:num>
  <w:num w:numId="11">
    <w:abstractNumId w:val="32"/>
  </w:num>
  <w:num w:numId="12">
    <w:abstractNumId w:val="17"/>
  </w:num>
  <w:num w:numId="13">
    <w:abstractNumId w:val="25"/>
  </w:num>
  <w:num w:numId="14">
    <w:abstractNumId w:val="20"/>
  </w:num>
  <w:num w:numId="15">
    <w:abstractNumId w:val="20"/>
  </w:num>
  <w:num w:numId="16">
    <w:abstractNumId w:val="20"/>
  </w:num>
  <w:num w:numId="17">
    <w:abstractNumId w:val="6"/>
  </w:num>
  <w:num w:numId="18">
    <w:abstractNumId w:val="16"/>
  </w:num>
  <w:num w:numId="19">
    <w:abstractNumId w:val="12"/>
  </w:num>
  <w:num w:numId="20">
    <w:abstractNumId w:val="17"/>
    <w:lvlOverride w:ilvl="0">
      <w:startOverride w:val="2"/>
    </w:lvlOverride>
  </w:num>
  <w:num w:numId="21">
    <w:abstractNumId w:val="14"/>
  </w:num>
  <w:num w:numId="22">
    <w:abstractNumId w:val="8"/>
  </w:num>
  <w:num w:numId="23">
    <w:abstractNumId w:val="5"/>
  </w:num>
  <w:num w:numId="24">
    <w:abstractNumId w:val="19"/>
  </w:num>
  <w:num w:numId="25">
    <w:abstractNumId w:val="36"/>
  </w:num>
  <w:num w:numId="26">
    <w:abstractNumId w:val="33"/>
  </w:num>
  <w:num w:numId="27">
    <w:abstractNumId w:val="10"/>
  </w:num>
  <w:num w:numId="28">
    <w:abstractNumId w:val="20"/>
  </w:num>
  <w:num w:numId="29">
    <w:abstractNumId w:val="37"/>
  </w:num>
  <w:num w:numId="30">
    <w:abstractNumId w:val="17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</w:num>
  <w:num w:numId="31">
    <w:abstractNumId w:val="17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</w:num>
  <w:num w:numId="32">
    <w:abstractNumId w:val="29"/>
  </w:num>
  <w:num w:numId="33">
    <w:abstractNumId w:val="2"/>
  </w:num>
  <w:num w:numId="34">
    <w:abstractNumId w:val="11"/>
  </w:num>
  <w:num w:numId="35">
    <w:abstractNumId w:val="35"/>
  </w:num>
  <w:num w:numId="36">
    <w:abstractNumId w:val="3"/>
  </w:num>
  <w:num w:numId="37">
    <w:abstractNumId w:val="0"/>
  </w:num>
  <w:num w:numId="38">
    <w:abstractNumId w:val="30"/>
  </w:num>
  <w:num w:numId="39">
    <w:abstractNumId w:val="28"/>
  </w:num>
  <w:num w:numId="40">
    <w:abstractNumId w:val="26"/>
  </w:num>
  <w:num w:numId="41">
    <w:abstractNumId w:val="18"/>
  </w:num>
  <w:num w:numId="42">
    <w:abstractNumId w:val="21"/>
  </w:num>
  <w:num w:numId="43">
    <w:abstractNumId w:val="23"/>
  </w:num>
  <w:num w:numId="44">
    <w:abstractNumId w:val="15"/>
  </w:num>
  <w:num w:numId="45">
    <w:abstractNumId w:val="7"/>
  </w:num>
  <w:num w:numId="46">
    <w:abstractNumId w:val="7"/>
    <w:lvlOverride w:ilvl="0">
      <w:startOverride w:val="2"/>
    </w:lvlOverride>
    <w:lvlOverride w:ilvl="1">
      <w:startOverride w:val="1"/>
    </w:lvlOverride>
    <w:lvlOverride w:ilvl="2">
      <w:startOverride w:val="2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AC"/>
    <w:rsid w:val="00001C4A"/>
    <w:rsid w:val="00007B35"/>
    <w:rsid w:val="00014CB8"/>
    <w:rsid w:val="00016542"/>
    <w:rsid w:val="000201EE"/>
    <w:rsid w:val="00020C49"/>
    <w:rsid w:val="00020C64"/>
    <w:rsid w:val="0002418E"/>
    <w:rsid w:val="00024D59"/>
    <w:rsid w:val="00027FCE"/>
    <w:rsid w:val="0003058D"/>
    <w:rsid w:val="00032BBE"/>
    <w:rsid w:val="00035538"/>
    <w:rsid w:val="00035FF2"/>
    <w:rsid w:val="00036A45"/>
    <w:rsid w:val="0004290B"/>
    <w:rsid w:val="00043B70"/>
    <w:rsid w:val="00043DBB"/>
    <w:rsid w:val="00047433"/>
    <w:rsid w:val="000478E3"/>
    <w:rsid w:val="00065886"/>
    <w:rsid w:val="0007134C"/>
    <w:rsid w:val="0007344B"/>
    <w:rsid w:val="00073C71"/>
    <w:rsid w:val="00076D9B"/>
    <w:rsid w:val="0007762D"/>
    <w:rsid w:val="00077635"/>
    <w:rsid w:val="00081759"/>
    <w:rsid w:val="00082DD9"/>
    <w:rsid w:val="0008598F"/>
    <w:rsid w:val="00085C7F"/>
    <w:rsid w:val="00090E41"/>
    <w:rsid w:val="0009194E"/>
    <w:rsid w:val="000919FF"/>
    <w:rsid w:val="00092E25"/>
    <w:rsid w:val="00094AF3"/>
    <w:rsid w:val="00096041"/>
    <w:rsid w:val="000A13D7"/>
    <w:rsid w:val="000A2DE8"/>
    <w:rsid w:val="000A3976"/>
    <w:rsid w:val="000A500A"/>
    <w:rsid w:val="000A568F"/>
    <w:rsid w:val="000B46C1"/>
    <w:rsid w:val="000B626C"/>
    <w:rsid w:val="000B6D5F"/>
    <w:rsid w:val="000B7536"/>
    <w:rsid w:val="000B7D44"/>
    <w:rsid w:val="000C02C3"/>
    <w:rsid w:val="000C05A7"/>
    <w:rsid w:val="000C0AD3"/>
    <w:rsid w:val="000C1011"/>
    <w:rsid w:val="000C1CE7"/>
    <w:rsid w:val="000C223D"/>
    <w:rsid w:val="000C4116"/>
    <w:rsid w:val="000C582E"/>
    <w:rsid w:val="000C5ED3"/>
    <w:rsid w:val="000C7820"/>
    <w:rsid w:val="000D132A"/>
    <w:rsid w:val="000D3E44"/>
    <w:rsid w:val="000D539F"/>
    <w:rsid w:val="000D7A37"/>
    <w:rsid w:val="000E04F6"/>
    <w:rsid w:val="000E4F70"/>
    <w:rsid w:val="000E5C3E"/>
    <w:rsid w:val="000E6179"/>
    <w:rsid w:val="000F0FFD"/>
    <w:rsid w:val="000F17B2"/>
    <w:rsid w:val="000F23C9"/>
    <w:rsid w:val="000F2549"/>
    <w:rsid w:val="000F3577"/>
    <w:rsid w:val="000F613D"/>
    <w:rsid w:val="0010033B"/>
    <w:rsid w:val="00103B1C"/>
    <w:rsid w:val="00106D64"/>
    <w:rsid w:val="00107E65"/>
    <w:rsid w:val="00110E5E"/>
    <w:rsid w:val="00111E2C"/>
    <w:rsid w:val="00116E4D"/>
    <w:rsid w:val="0012100C"/>
    <w:rsid w:val="00122884"/>
    <w:rsid w:val="00122A71"/>
    <w:rsid w:val="001265E5"/>
    <w:rsid w:val="00126C84"/>
    <w:rsid w:val="0012730F"/>
    <w:rsid w:val="0013232C"/>
    <w:rsid w:val="001352F4"/>
    <w:rsid w:val="001362EF"/>
    <w:rsid w:val="001425B1"/>
    <w:rsid w:val="0014475B"/>
    <w:rsid w:val="001460DC"/>
    <w:rsid w:val="001513AE"/>
    <w:rsid w:val="00153387"/>
    <w:rsid w:val="00153D8A"/>
    <w:rsid w:val="00154D83"/>
    <w:rsid w:val="0015796E"/>
    <w:rsid w:val="00161773"/>
    <w:rsid w:val="00165D77"/>
    <w:rsid w:val="00167399"/>
    <w:rsid w:val="001704B2"/>
    <w:rsid w:val="00177855"/>
    <w:rsid w:val="00177DB1"/>
    <w:rsid w:val="001840BA"/>
    <w:rsid w:val="00184723"/>
    <w:rsid w:val="00184865"/>
    <w:rsid w:val="00187999"/>
    <w:rsid w:val="00193FC1"/>
    <w:rsid w:val="00196CC8"/>
    <w:rsid w:val="001A0FC6"/>
    <w:rsid w:val="001A632C"/>
    <w:rsid w:val="001C0C2A"/>
    <w:rsid w:val="001C1694"/>
    <w:rsid w:val="001C2A60"/>
    <w:rsid w:val="001C5C16"/>
    <w:rsid w:val="001C5DF0"/>
    <w:rsid w:val="001D1C50"/>
    <w:rsid w:val="001D6677"/>
    <w:rsid w:val="001E4BE2"/>
    <w:rsid w:val="001E4CC3"/>
    <w:rsid w:val="001E5115"/>
    <w:rsid w:val="001E5B5F"/>
    <w:rsid w:val="001E70AF"/>
    <w:rsid w:val="001F3204"/>
    <w:rsid w:val="001F498E"/>
    <w:rsid w:val="001F7C50"/>
    <w:rsid w:val="00200B41"/>
    <w:rsid w:val="00203E16"/>
    <w:rsid w:val="00203FFC"/>
    <w:rsid w:val="00206630"/>
    <w:rsid w:val="00221916"/>
    <w:rsid w:val="00223CC5"/>
    <w:rsid w:val="00225CA1"/>
    <w:rsid w:val="002274D3"/>
    <w:rsid w:val="002331F7"/>
    <w:rsid w:val="00233EDE"/>
    <w:rsid w:val="00242875"/>
    <w:rsid w:val="0024486C"/>
    <w:rsid w:val="0024537E"/>
    <w:rsid w:val="00250BA9"/>
    <w:rsid w:val="00250DE5"/>
    <w:rsid w:val="00251798"/>
    <w:rsid w:val="002525E6"/>
    <w:rsid w:val="002533ED"/>
    <w:rsid w:val="00254B4A"/>
    <w:rsid w:val="002552A6"/>
    <w:rsid w:val="00257E0A"/>
    <w:rsid w:val="002625C5"/>
    <w:rsid w:val="0026284C"/>
    <w:rsid w:val="00262A4E"/>
    <w:rsid w:val="00264C2E"/>
    <w:rsid w:val="00267588"/>
    <w:rsid w:val="00270247"/>
    <w:rsid w:val="002716BA"/>
    <w:rsid w:val="00271EC1"/>
    <w:rsid w:val="00272882"/>
    <w:rsid w:val="002772CE"/>
    <w:rsid w:val="0028061A"/>
    <w:rsid w:val="00280F42"/>
    <w:rsid w:val="00281B0B"/>
    <w:rsid w:val="00292470"/>
    <w:rsid w:val="00294702"/>
    <w:rsid w:val="002976A6"/>
    <w:rsid w:val="002A0B1D"/>
    <w:rsid w:val="002A36B0"/>
    <w:rsid w:val="002A37A4"/>
    <w:rsid w:val="002A5432"/>
    <w:rsid w:val="002A7440"/>
    <w:rsid w:val="002B15A2"/>
    <w:rsid w:val="002B2BEB"/>
    <w:rsid w:val="002C006E"/>
    <w:rsid w:val="002C0210"/>
    <w:rsid w:val="002C3D1C"/>
    <w:rsid w:val="002C461B"/>
    <w:rsid w:val="002D4931"/>
    <w:rsid w:val="002D6431"/>
    <w:rsid w:val="002D706B"/>
    <w:rsid w:val="002E0A63"/>
    <w:rsid w:val="002E1A22"/>
    <w:rsid w:val="002E1F83"/>
    <w:rsid w:val="002E6E3B"/>
    <w:rsid w:val="002F029A"/>
    <w:rsid w:val="002F49C3"/>
    <w:rsid w:val="002F5C73"/>
    <w:rsid w:val="002F6658"/>
    <w:rsid w:val="002F7B5D"/>
    <w:rsid w:val="003000D3"/>
    <w:rsid w:val="00301789"/>
    <w:rsid w:val="003067BC"/>
    <w:rsid w:val="00306F65"/>
    <w:rsid w:val="00307FD4"/>
    <w:rsid w:val="003102C9"/>
    <w:rsid w:val="00315472"/>
    <w:rsid w:val="00320BB0"/>
    <w:rsid w:val="003247D1"/>
    <w:rsid w:val="00325BE6"/>
    <w:rsid w:val="00325FCB"/>
    <w:rsid w:val="00335F61"/>
    <w:rsid w:val="0033658A"/>
    <w:rsid w:val="00343F9C"/>
    <w:rsid w:val="00346D75"/>
    <w:rsid w:val="003478A7"/>
    <w:rsid w:val="0035049E"/>
    <w:rsid w:val="00350B93"/>
    <w:rsid w:val="00351FE7"/>
    <w:rsid w:val="0035512F"/>
    <w:rsid w:val="00355B2C"/>
    <w:rsid w:val="00356170"/>
    <w:rsid w:val="0036201B"/>
    <w:rsid w:val="00364F2F"/>
    <w:rsid w:val="0037155F"/>
    <w:rsid w:val="00372A26"/>
    <w:rsid w:val="003739C6"/>
    <w:rsid w:val="003776F3"/>
    <w:rsid w:val="00377FBF"/>
    <w:rsid w:val="00380146"/>
    <w:rsid w:val="00380807"/>
    <w:rsid w:val="00383D3C"/>
    <w:rsid w:val="003877E9"/>
    <w:rsid w:val="00387E72"/>
    <w:rsid w:val="003911D5"/>
    <w:rsid w:val="00391360"/>
    <w:rsid w:val="00392B57"/>
    <w:rsid w:val="00392E60"/>
    <w:rsid w:val="00393065"/>
    <w:rsid w:val="0039553E"/>
    <w:rsid w:val="00397CB6"/>
    <w:rsid w:val="003A028B"/>
    <w:rsid w:val="003A09C8"/>
    <w:rsid w:val="003A19BB"/>
    <w:rsid w:val="003A7F02"/>
    <w:rsid w:val="003B09D1"/>
    <w:rsid w:val="003B2B48"/>
    <w:rsid w:val="003C133F"/>
    <w:rsid w:val="003C3103"/>
    <w:rsid w:val="003C3188"/>
    <w:rsid w:val="003C38B5"/>
    <w:rsid w:val="003C4BFE"/>
    <w:rsid w:val="003C67D9"/>
    <w:rsid w:val="003D087C"/>
    <w:rsid w:val="003D0AE2"/>
    <w:rsid w:val="003D4E26"/>
    <w:rsid w:val="003D69D6"/>
    <w:rsid w:val="003E35E0"/>
    <w:rsid w:val="003E367F"/>
    <w:rsid w:val="003E4795"/>
    <w:rsid w:val="003E5B9E"/>
    <w:rsid w:val="003F13FF"/>
    <w:rsid w:val="003F3E69"/>
    <w:rsid w:val="003F74D9"/>
    <w:rsid w:val="003F78ED"/>
    <w:rsid w:val="00401503"/>
    <w:rsid w:val="00403AB0"/>
    <w:rsid w:val="00403CB4"/>
    <w:rsid w:val="00405C5B"/>
    <w:rsid w:val="004062B9"/>
    <w:rsid w:val="00411F7B"/>
    <w:rsid w:val="0041424E"/>
    <w:rsid w:val="004146D3"/>
    <w:rsid w:val="00414782"/>
    <w:rsid w:val="00420DAA"/>
    <w:rsid w:val="00422F05"/>
    <w:rsid w:val="004250C9"/>
    <w:rsid w:val="004259C0"/>
    <w:rsid w:val="0042673B"/>
    <w:rsid w:val="0042787A"/>
    <w:rsid w:val="00427B79"/>
    <w:rsid w:val="00436D1B"/>
    <w:rsid w:val="00440D9B"/>
    <w:rsid w:val="0044207C"/>
    <w:rsid w:val="00443870"/>
    <w:rsid w:val="00444AE4"/>
    <w:rsid w:val="00445AA9"/>
    <w:rsid w:val="0044635F"/>
    <w:rsid w:val="004465DC"/>
    <w:rsid w:val="004545FB"/>
    <w:rsid w:val="00460041"/>
    <w:rsid w:val="00460A63"/>
    <w:rsid w:val="00466891"/>
    <w:rsid w:val="00472754"/>
    <w:rsid w:val="00473F5A"/>
    <w:rsid w:val="0047501C"/>
    <w:rsid w:val="0047565F"/>
    <w:rsid w:val="00475AE1"/>
    <w:rsid w:val="00475F3E"/>
    <w:rsid w:val="004760C9"/>
    <w:rsid w:val="00476A29"/>
    <w:rsid w:val="00476CE8"/>
    <w:rsid w:val="00477DD0"/>
    <w:rsid w:val="00485F55"/>
    <w:rsid w:val="0048625F"/>
    <w:rsid w:val="004910D7"/>
    <w:rsid w:val="00491B8B"/>
    <w:rsid w:val="0049755F"/>
    <w:rsid w:val="004A06B6"/>
    <w:rsid w:val="004A1223"/>
    <w:rsid w:val="004A5D6E"/>
    <w:rsid w:val="004B3733"/>
    <w:rsid w:val="004B3882"/>
    <w:rsid w:val="004B65C1"/>
    <w:rsid w:val="004C1653"/>
    <w:rsid w:val="004C4B95"/>
    <w:rsid w:val="004C5139"/>
    <w:rsid w:val="004C583D"/>
    <w:rsid w:val="004C5C4F"/>
    <w:rsid w:val="004C713F"/>
    <w:rsid w:val="004C782A"/>
    <w:rsid w:val="004D1414"/>
    <w:rsid w:val="004D18A0"/>
    <w:rsid w:val="004D4A6A"/>
    <w:rsid w:val="004D6116"/>
    <w:rsid w:val="004D7663"/>
    <w:rsid w:val="004E019E"/>
    <w:rsid w:val="004E2BAA"/>
    <w:rsid w:val="004F77D3"/>
    <w:rsid w:val="004F7D0B"/>
    <w:rsid w:val="0050638E"/>
    <w:rsid w:val="005136CF"/>
    <w:rsid w:val="005140C5"/>
    <w:rsid w:val="0051656C"/>
    <w:rsid w:val="00523A3A"/>
    <w:rsid w:val="0053162A"/>
    <w:rsid w:val="005319A1"/>
    <w:rsid w:val="00533232"/>
    <w:rsid w:val="005335C7"/>
    <w:rsid w:val="005349B5"/>
    <w:rsid w:val="00534E92"/>
    <w:rsid w:val="00537C11"/>
    <w:rsid w:val="00537C5E"/>
    <w:rsid w:val="00540C3D"/>
    <w:rsid w:val="00541671"/>
    <w:rsid w:val="00544D2B"/>
    <w:rsid w:val="00547C8B"/>
    <w:rsid w:val="00553060"/>
    <w:rsid w:val="005531F9"/>
    <w:rsid w:val="0055337A"/>
    <w:rsid w:val="00557BF2"/>
    <w:rsid w:val="00557C42"/>
    <w:rsid w:val="00560DD9"/>
    <w:rsid w:val="005621CA"/>
    <w:rsid w:val="00571A48"/>
    <w:rsid w:val="005743DD"/>
    <w:rsid w:val="00577498"/>
    <w:rsid w:val="00581CC2"/>
    <w:rsid w:val="00582F0D"/>
    <w:rsid w:val="00585873"/>
    <w:rsid w:val="00587BD4"/>
    <w:rsid w:val="0059041F"/>
    <w:rsid w:val="00590A6C"/>
    <w:rsid w:val="005934E9"/>
    <w:rsid w:val="00595440"/>
    <w:rsid w:val="0059747B"/>
    <w:rsid w:val="005974EC"/>
    <w:rsid w:val="005B0481"/>
    <w:rsid w:val="005B3CD5"/>
    <w:rsid w:val="005B3E8F"/>
    <w:rsid w:val="005B482F"/>
    <w:rsid w:val="005B505A"/>
    <w:rsid w:val="005C0DE5"/>
    <w:rsid w:val="005C14E5"/>
    <w:rsid w:val="005C1789"/>
    <w:rsid w:val="005C2645"/>
    <w:rsid w:val="005C4C86"/>
    <w:rsid w:val="005C4D30"/>
    <w:rsid w:val="005C707E"/>
    <w:rsid w:val="005C7CD7"/>
    <w:rsid w:val="005D1001"/>
    <w:rsid w:val="005D2959"/>
    <w:rsid w:val="005D2A71"/>
    <w:rsid w:val="005D3211"/>
    <w:rsid w:val="005D4493"/>
    <w:rsid w:val="005D7A85"/>
    <w:rsid w:val="005D7AEC"/>
    <w:rsid w:val="005E00FF"/>
    <w:rsid w:val="005E0D1D"/>
    <w:rsid w:val="005E3AEA"/>
    <w:rsid w:val="005E41E0"/>
    <w:rsid w:val="005E692E"/>
    <w:rsid w:val="005E6F78"/>
    <w:rsid w:val="005E7CA8"/>
    <w:rsid w:val="005F28AB"/>
    <w:rsid w:val="005F5E99"/>
    <w:rsid w:val="005F7600"/>
    <w:rsid w:val="006017E0"/>
    <w:rsid w:val="006037C8"/>
    <w:rsid w:val="00604531"/>
    <w:rsid w:val="0060666F"/>
    <w:rsid w:val="00611996"/>
    <w:rsid w:val="00612347"/>
    <w:rsid w:val="00612CB1"/>
    <w:rsid w:val="00614489"/>
    <w:rsid w:val="00615815"/>
    <w:rsid w:val="00621E52"/>
    <w:rsid w:val="006307D0"/>
    <w:rsid w:val="00631E22"/>
    <w:rsid w:val="00632602"/>
    <w:rsid w:val="00632893"/>
    <w:rsid w:val="00632F2E"/>
    <w:rsid w:val="006338CB"/>
    <w:rsid w:val="00636E11"/>
    <w:rsid w:val="00640720"/>
    <w:rsid w:val="0064440E"/>
    <w:rsid w:val="006472F1"/>
    <w:rsid w:val="0065113D"/>
    <w:rsid w:val="006515BB"/>
    <w:rsid w:val="00656C88"/>
    <w:rsid w:val="006579BB"/>
    <w:rsid w:val="00661F06"/>
    <w:rsid w:val="0066625E"/>
    <w:rsid w:val="006665B1"/>
    <w:rsid w:val="00671987"/>
    <w:rsid w:val="00672654"/>
    <w:rsid w:val="006730A0"/>
    <w:rsid w:val="00674098"/>
    <w:rsid w:val="0067771E"/>
    <w:rsid w:val="00677F9E"/>
    <w:rsid w:val="00680E1E"/>
    <w:rsid w:val="00681DB4"/>
    <w:rsid w:val="00684817"/>
    <w:rsid w:val="0068644A"/>
    <w:rsid w:val="00686465"/>
    <w:rsid w:val="00686F3D"/>
    <w:rsid w:val="00690925"/>
    <w:rsid w:val="00692E99"/>
    <w:rsid w:val="00692EFF"/>
    <w:rsid w:val="006940E2"/>
    <w:rsid w:val="006963B3"/>
    <w:rsid w:val="00697EA4"/>
    <w:rsid w:val="006A0BF3"/>
    <w:rsid w:val="006A1356"/>
    <w:rsid w:val="006A4F9D"/>
    <w:rsid w:val="006B5594"/>
    <w:rsid w:val="006C04C0"/>
    <w:rsid w:val="006C180D"/>
    <w:rsid w:val="006C55B7"/>
    <w:rsid w:val="006C5797"/>
    <w:rsid w:val="006C69E2"/>
    <w:rsid w:val="006C7597"/>
    <w:rsid w:val="006D37CC"/>
    <w:rsid w:val="006D7ADA"/>
    <w:rsid w:val="006E756D"/>
    <w:rsid w:val="006E76AC"/>
    <w:rsid w:val="006E7C8D"/>
    <w:rsid w:val="006F01A0"/>
    <w:rsid w:val="006F46DF"/>
    <w:rsid w:val="006F6E2F"/>
    <w:rsid w:val="00700F99"/>
    <w:rsid w:val="00701482"/>
    <w:rsid w:val="007055D4"/>
    <w:rsid w:val="007149EB"/>
    <w:rsid w:val="00714D8C"/>
    <w:rsid w:val="00714F5D"/>
    <w:rsid w:val="007215A5"/>
    <w:rsid w:val="00721C7F"/>
    <w:rsid w:val="00722F47"/>
    <w:rsid w:val="00726DF5"/>
    <w:rsid w:val="0073140A"/>
    <w:rsid w:val="00731976"/>
    <w:rsid w:val="00732548"/>
    <w:rsid w:val="0073260D"/>
    <w:rsid w:val="00732B5E"/>
    <w:rsid w:val="0073321F"/>
    <w:rsid w:val="007349CD"/>
    <w:rsid w:val="00735775"/>
    <w:rsid w:val="0073628E"/>
    <w:rsid w:val="0073663D"/>
    <w:rsid w:val="00744B81"/>
    <w:rsid w:val="00745E23"/>
    <w:rsid w:val="00747171"/>
    <w:rsid w:val="00747173"/>
    <w:rsid w:val="007509CC"/>
    <w:rsid w:val="00751546"/>
    <w:rsid w:val="00753E29"/>
    <w:rsid w:val="007541F9"/>
    <w:rsid w:val="00757A4F"/>
    <w:rsid w:val="007623BC"/>
    <w:rsid w:val="007624B5"/>
    <w:rsid w:val="0076347F"/>
    <w:rsid w:val="00764263"/>
    <w:rsid w:val="007657D7"/>
    <w:rsid w:val="00771B46"/>
    <w:rsid w:val="00774044"/>
    <w:rsid w:val="00776CB4"/>
    <w:rsid w:val="00777B9B"/>
    <w:rsid w:val="007800E7"/>
    <w:rsid w:val="00780B78"/>
    <w:rsid w:val="00783109"/>
    <w:rsid w:val="00785463"/>
    <w:rsid w:val="00785B05"/>
    <w:rsid w:val="007862D2"/>
    <w:rsid w:val="00786FD1"/>
    <w:rsid w:val="0079452E"/>
    <w:rsid w:val="007961E0"/>
    <w:rsid w:val="00797A87"/>
    <w:rsid w:val="007A20B6"/>
    <w:rsid w:val="007A4839"/>
    <w:rsid w:val="007A61AA"/>
    <w:rsid w:val="007A660E"/>
    <w:rsid w:val="007B5116"/>
    <w:rsid w:val="007B5F80"/>
    <w:rsid w:val="007B6205"/>
    <w:rsid w:val="007B68BB"/>
    <w:rsid w:val="007B7CE2"/>
    <w:rsid w:val="007C34F7"/>
    <w:rsid w:val="007C4B09"/>
    <w:rsid w:val="007C5946"/>
    <w:rsid w:val="007C780E"/>
    <w:rsid w:val="007D093D"/>
    <w:rsid w:val="007D5DDE"/>
    <w:rsid w:val="007D670D"/>
    <w:rsid w:val="007D6F44"/>
    <w:rsid w:val="007D710E"/>
    <w:rsid w:val="007D769B"/>
    <w:rsid w:val="007E033D"/>
    <w:rsid w:val="007E3CFA"/>
    <w:rsid w:val="007F2648"/>
    <w:rsid w:val="007F2FA4"/>
    <w:rsid w:val="008000D3"/>
    <w:rsid w:val="00802A23"/>
    <w:rsid w:val="00804842"/>
    <w:rsid w:val="0080534A"/>
    <w:rsid w:val="008054E2"/>
    <w:rsid w:val="008066FB"/>
    <w:rsid w:val="00814C6E"/>
    <w:rsid w:val="008158E2"/>
    <w:rsid w:val="0081718F"/>
    <w:rsid w:val="008178B5"/>
    <w:rsid w:val="00820460"/>
    <w:rsid w:val="0082074A"/>
    <w:rsid w:val="00820A67"/>
    <w:rsid w:val="00820B87"/>
    <w:rsid w:val="00820D9C"/>
    <w:rsid w:val="00820FDD"/>
    <w:rsid w:val="00821178"/>
    <w:rsid w:val="00822246"/>
    <w:rsid w:val="00825EE1"/>
    <w:rsid w:val="00826AB0"/>
    <w:rsid w:val="00826B92"/>
    <w:rsid w:val="00827DF5"/>
    <w:rsid w:val="00827E67"/>
    <w:rsid w:val="00830469"/>
    <w:rsid w:val="008315A8"/>
    <w:rsid w:val="00831C36"/>
    <w:rsid w:val="00831CFC"/>
    <w:rsid w:val="0083218D"/>
    <w:rsid w:val="008325A6"/>
    <w:rsid w:val="00833E00"/>
    <w:rsid w:val="00836456"/>
    <w:rsid w:val="00837BB0"/>
    <w:rsid w:val="00843CD4"/>
    <w:rsid w:val="00844843"/>
    <w:rsid w:val="008477A8"/>
    <w:rsid w:val="00850FB2"/>
    <w:rsid w:val="00851843"/>
    <w:rsid w:val="00852BE0"/>
    <w:rsid w:val="00854F16"/>
    <w:rsid w:val="00855706"/>
    <w:rsid w:val="00855F8A"/>
    <w:rsid w:val="0085609D"/>
    <w:rsid w:val="0086042E"/>
    <w:rsid w:val="00860ED8"/>
    <w:rsid w:val="00867FE9"/>
    <w:rsid w:val="008705C2"/>
    <w:rsid w:val="008711E0"/>
    <w:rsid w:val="00876B28"/>
    <w:rsid w:val="00877D97"/>
    <w:rsid w:val="00881822"/>
    <w:rsid w:val="008819F3"/>
    <w:rsid w:val="008863F4"/>
    <w:rsid w:val="00886B3C"/>
    <w:rsid w:val="00886D41"/>
    <w:rsid w:val="00887FDB"/>
    <w:rsid w:val="00893364"/>
    <w:rsid w:val="00893DD0"/>
    <w:rsid w:val="008945AC"/>
    <w:rsid w:val="00897E9D"/>
    <w:rsid w:val="008A2C9C"/>
    <w:rsid w:val="008A3186"/>
    <w:rsid w:val="008A4E72"/>
    <w:rsid w:val="008A6C67"/>
    <w:rsid w:val="008A77B4"/>
    <w:rsid w:val="008B3C01"/>
    <w:rsid w:val="008B4347"/>
    <w:rsid w:val="008B5EB9"/>
    <w:rsid w:val="008B669D"/>
    <w:rsid w:val="008B682A"/>
    <w:rsid w:val="008B6E6A"/>
    <w:rsid w:val="008B7F46"/>
    <w:rsid w:val="008C16B4"/>
    <w:rsid w:val="008C3F5B"/>
    <w:rsid w:val="008C4492"/>
    <w:rsid w:val="008C4F75"/>
    <w:rsid w:val="008C68E1"/>
    <w:rsid w:val="008D119C"/>
    <w:rsid w:val="008D252D"/>
    <w:rsid w:val="008E0757"/>
    <w:rsid w:val="008E1CDD"/>
    <w:rsid w:val="008E2816"/>
    <w:rsid w:val="008E4470"/>
    <w:rsid w:val="008E5B8B"/>
    <w:rsid w:val="008F2899"/>
    <w:rsid w:val="008F4791"/>
    <w:rsid w:val="008F5C68"/>
    <w:rsid w:val="0090031C"/>
    <w:rsid w:val="00901516"/>
    <w:rsid w:val="00903B32"/>
    <w:rsid w:val="00904497"/>
    <w:rsid w:val="0090598B"/>
    <w:rsid w:val="00906E86"/>
    <w:rsid w:val="00912E5C"/>
    <w:rsid w:val="00913125"/>
    <w:rsid w:val="00914481"/>
    <w:rsid w:val="00915AE1"/>
    <w:rsid w:val="00915F8D"/>
    <w:rsid w:val="00920F24"/>
    <w:rsid w:val="00927D2F"/>
    <w:rsid w:val="00931512"/>
    <w:rsid w:val="0093375E"/>
    <w:rsid w:val="00933827"/>
    <w:rsid w:val="00934D3A"/>
    <w:rsid w:val="00937C9F"/>
    <w:rsid w:val="009405AF"/>
    <w:rsid w:val="009405FC"/>
    <w:rsid w:val="00943DDD"/>
    <w:rsid w:val="00945A48"/>
    <w:rsid w:val="0094631E"/>
    <w:rsid w:val="009464F2"/>
    <w:rsid w:val="0095078A"/>
    <w:rsid w:val="00952905"/>
    <w:rsid w:val="009574FF"/>
    <w:rsid w:val="00970CF4"/>
    <w:rsid w:val="009710FA"/>
    <w:rsid w:val="00974444"/>
    <w:rsid w:val="009758BA"/>
    <w:rsid w:val="009842CB"/>
    <w:rsid w:val="00985950"/>
    <w:rsid w:val="009872AF"/>
    <w:rsid w:val="00987A20"/>
    <w:rsid w:val="00992423"/>
    <w:rsid w:val="009A0210"/>
    <w:rsid w:val="009A1D20"/>
    <w:rsid w:val="009A442F"/>
    <w:rsid w:val="009A5435"/>
    <w:rsid w:val="009B209F"/>
    <w:rsid w:val="009B2EB9"/>
    <w:rsid w:val="009B325D"/>
    <w:rsid w:val="009B4409"/>
    <w:rsid w:val="009B7316"/>
    <w:rsid w:val="009C1D36"/>
    <w:rsid w:val="009C1EF4"/>
    <w:rsid w:val="009C2AC9"/>
    <w:rsid w:val="009C3D65"/>
    <w:rsid w:val="009C510D"/>
    <w:rsid w:val="009C54AD"/>
    <w:rsid w:val="009C68CD"/>
    <w:rsid w:val="009D0E66"/>
    <w:rsid w:val="009D16BA"/>
    <w:rsid w:val="009D23FC"/>
    <w:rsid w:val="009D254C"/>
    <w:rsid w:val="009D2862"/>
    <w:rsid w:val="009D37AF"/>
    <w:rsid w:val="009D3DCE"/>
    <w:rsid w:val="009D5485"/>
    <w:rsid w:val="009D6E73"/>
    <w:rsid w:val="009E043E"/>
    <w:rsid w:val="009E40BF"/>
    <w:rsid w:val="009E5FFF"/>
    <w:rsid w:val="009E741D"/>
    <w:rsid w:val="009F1524"/>
    <w:rsid w:val="009F2BF6"/>
    <w:rsid w:val="009F52AF"/>
    <w:rsid w:val="009F76FF"/>
    <w:rsid w:val="00A019C9"/>
    <w:rsid w:val="00A02541"/>
    <w:rsid w:val="00A054B4"/>
    <w:rsid w:val="00A05C80"/>
    <w:rsid w:val="00A0668B"/>
    <w:rsid w:val="00A06807"/>
    <w:rsid w:val="00A0799F"/>
    <w:rsid w:val="00A116DB"/>
    <w:rsid w:val="00A1259E"/>
    <w:rsid w:val="00A1402D"/>
    <w:rsid w:val="00A14FB8"/>
    <w:rsid w:val="00A16941"/>
    <w:rsid w:val="00A2208B"/>
    <w:rsid w:val="00A25B13"/>
    <w:rsid w:val="00A25B26"/>
    <w:rsid w:val="00A26A30"/>
    <w:rsid w:val="00A27B5B"/>
    <w:rsid w:val="00A31E79"/>
    <w:rsid w:val="00A40A07"/>
    <w:rsid w:val="00A42E46"/>
    <w:rsid w:val="00A43697"/>
    <w:rsid w:val="00A448FE"/>
    <w:rsid w:val="00A55A20"/>
    <w:rsid w:val="00A624EE"/>
    <w:rsid w:val="00A62914"/>
    <w:rsid w:val="00A62B29"/>
    <w:rsid w:val="00A65334"/>
    <w:rsid w:val="00A709AA"/>
    <w:rsid w:val="00A72711"/>
    <w:rsid w:val="00A81240"/>
    <w:rsid w:val="00A81314"/>
    <w:rsid w:val="00A82B07"/>
    <w:rsid w:val="00A831B7"/>
    <w:rsid w:val="00A83C01"/>
    <w:rsid w:val="00A84495"/>
    <w:rsid w:val="00A91BD3"/>
    <w:rsid w:val="00A928E2"/>
    <w:rsid w:val="00A9345A"/>
    <w:rsid w:val="00A94C24"/>
    <w:rsid w:val="00A9605A"/>
    <w:rsid w:val="00AB21BF"/>
    <w:rsid w:val="00AB4E6C"/>
    <w:rsid w:val="00AB720D"/>
    <w:rsid w:val="00AC1997"/>
    <w:rsid w:val="00AC2BA4"/>
    <w:rsid w:val="00AC38D2"/>
    <w:rsid w:val="00AD0125"/>
    <w:rsid w:val="00AD5CE2"/>
    <w:rsid w:val="00AE087C"/>
    <w:rsid w:val="00AE3165"/>
    <w:rsid w:val="00AE4136"/>
    <w:rsid w:val="00AE4A82"/>
    <w:rsid w:val="00AE6225"/>
    <w:rsid w:val="00AE731F"/>
    <w:rsid w:val="00B02693"/>
    <w:rsid w:val="00B07660"/>
    <w:rsid w:val="00B113EC"/>
    <w:rsid w:val="00B115B4"/>
    <w:rsid w:val="00B1311C"/>
    <w:rsid w:val="00B1345B"/>
    <w:rsid w:val="00B1445F"/>
    <w:rsid w:val="00B21A6B"/>
    <w:rsid w:val="00B22A7E"/>
    <w:rsid w:val="00B238B9"/>
    <w:rsid w:val="00B23F92"/>
    <w:rsid w:val="00B2543D"/>
    <w:rsid w:val="00B25951"/>
    <w:rsid w:val="00B269A2"/>
    <w:rsid w:val="00B27105"/>
    <w:rsid w:val="00B30DE9"/>
    <w:rsid w:val="00B33372"/>
    <w:rsid w:val="00B34A05"/>
    <w:rsid w:val="00B3520F"/>
    <w:rsid w:val="00B377E8"/>
    <w:rsid w:val="00B40CAD"/>
    <w:rsid w:val="00B41CBF"/>
    <w:rsid w:val="00B4310C"/>
    <w:rsid w:val="00B4660F"/>
    <w:rsid w:val="00B470B9"/>
    <w:rsid w:val="00B5245B"/>
    <w:rsid w:val="00B558F3"/>
    <w:rsid w:val="00B61CB5"/>
    <w:rsid w:val="00B63154"/>
    <w:rsid w:val="00B637C1"/>
    <w:rsid w:val="00B641D4"/>
    <w:rsid w:val="00B72027"/>
    <w:rsid w:val="00B7369B"/>
    <w:rsid w:val="00B738AC"/>
    <w:rsid w:val="00B81EBC"/>
    <w:rsid w:val="00B83687"/>
    <w:rsid w:val="00B85FB4"/>
    <w:rsid w:val="00B862B7"/>
    <w:rsid w:val="00B87113"/>
    <w:rsid w:val="00B9035A"/>
    <w:rsid w:val="00B9271C"/>
    <w:rsid w:val="00B935CF"/>
    <w:rsid w:val="00B94D12"/>
    <w:rsid w:val="00B96AFD"/>
    <w:rsid w:val="00BA48DE"/>
    <w:rsid w:val="00BA75C5"/>
    <w:rsid w:val="00BB06F1"/>
    <w:rsid w:val="00BB1A47"/>
    <w:rsid w:val="00BB1C70"/>
    <w:rsid w:val="00BB4F6E"/>
    <w:rsid w:val="00BB6AC4"/>
    <w:rsid w:val="00BB7467"/>
    <w:rsid w:val="00BC14A8"/>
    <w:rsid w:val="00BC163B"/>
    <w:rsid w:val="00BC57E9"/>
    <w:rsid w:val="00BC7AAF"/>
    <w:rsid w:val="00BD175D"/>
    <w:rsid w:val="00BE0058"/>
    <w:rsid w:val="00BE166D"/>
    <w:rsid w:val="00BE1AEF"/>
    <w:rsid w:val="00BE1E27"/>
    <w:rsid w:val="00BE64D1"/>
    <w:rsid w:val="00BE7B4D"/>
    <w:rsid w:val="00BE7EEE"/>
    <w:rsid w:val="00BF3BCC"/>
    <w:rsid w:val="00BF3E45"/>
    <w:rsid w:val="00BF41FA"/>
    <w:rsid w:val="00BF4664"/>
    <w:rsid w:val="00BF4CC1"/>
    <w:rsid w:val="00BF6ED7"/>
    <w:rsid w:val="00C02815"/>
    <w:rsid w:val="00C029A8"/>
    <w:rsid w:val="00C02F3F"/>
    <w:rsid w:val="00C0477B"/>
    <w:rsid w:val="00C058BA"/>
    <w:rsid w:val="00C12DEE"/>
    <w:rsid w:val="00C20519"/>
    <w:rsid w:val="00C21396"/>
    <w:rsid w:val="00C24EAE"/>
    <w:rsid w:val="00C3044B"/>
    <w:rsid w:val="00C3091B"/>
    <w:rsid w:val="00C33A34"/>
    <w:rsid w:val="00C344C9"/>
    <w:rsid w:val="00C356BE"/>
    <w:rsid w:val="00C35CBC"/>
    <w:rsid w:val="00C373F6"/>
    <w:rsid w:val="00C41D34"/>
    <w:rsid w:val="00C43DFD"/>
    <w:rsid w:val="00C5018C"/>
    <w:rsid w:val="00C50229"/>
    <w:rsid w:val="00C5240F"/>
    <w:rsid w:val="00C544E4"/>
    <w:rsid w:val="00C55C8A"/>
    <w:rsid w:val="00C61002"/>
    <w:rsid w:val="00C6158F"/>
    <w:rsid w:val="00C66F55"/>
    <w:rsid w:val="00C67866"/>
    <w:rsid w:val="00C70680"/>
    <w:rsid w:val="00C749CD"/>
    <w:rsid w:val="00C74D92"/>
    <w:rsid w:val="00C74FE5"/>
    <w:rsid w:val="00C770CB"/>
    <w:rsid w:val="00C82202"/>
    <w:rsid w:val="00C83CDD"/>
    <w:rsid w:val="00C869E8"/>
    <w:rsid w:val="00C87778"/>
    <w:rsid w:val="00C91630"/>
    <w:rsid w:val="00C918A3"/>
    <w:rsid w:val="00C93266"/>
    <w:rsid w:val="00C94A7B"/>
    <w:rsid w:val="00CA1F45"/>
    <w:rsid w:val="00CA6CF6"/>
    <w:rsid w:val="00CB0489"/>
    <w:rsid w:val="00CB2C8C"/>
    <w:rsid w:val="00CB2CC0"/>
    <w:rsid w:val="00CB3D1E"/>
    <w:rsid w:val="00CC0F79"/>
    <w:rsid w:val="00CC210E"/>
    <w:rsid w:val="00CC29EA"/>
    <w:rsid w:val="00CC70F2"/>
    <w:rsid w:val="00CC7A88"/>
    <w:rsid w:val="00CD0128"/>
    <w:rsid w:val="00CD2F30"/>
    <w:rsid w:val="00CD305D"/>
    <w:rsid w:val="00CD385E"/>
    <w:rsid w:val="00CD5529"/>
    <w:rsid w:val="00CD63B9"/>
    <w:rsid w:val="00CF01DB"/>
    <w:rsid w:val="00CF0584"/>
    <w:rsid w:val="00CF711E"/>
    <w:rsid w:val="00D00508"/>
    <w:rsid w:val="00D0153C"/>
    <w:rsid w:val="00D01740"/>
    <w:rsid w:val="00D05B9A"/>
    <w:rsid w:val="00D06D88"/>
    <w:rsid w:val="00D127A4"/>
    <w:rsid w:val="00D13E4F"/>
    <w:rsid w:val="00D146AF"/>
    <w:rsid w:val="00D154ED"/>
    <w:rsid w:val="00D15F29"/>
    <w:rsid w:val="00D22D4E"/>
    <w:rsid w:val="00D254B0"/>
    <w:rsid w:val="00D278C8"/>
    <w:rsid w:val="00D30464"/>
    <w:rsid w:val="00D371F1"/>
    <w:rsid w:val="00D40EEC"/>
    <w:rsid w:val="00D41243"/>
    <w:rsid w:val="00D46A01"/>
    <w:rsid w:val="00D61F44"/>
    <w:rsid w:val="00D702FC"/>
    <w:rsid w:val="00D71B1D"/>
    <w:rsid w:val="00D72B07"/>
    <w:rsid w:val="00D74C25"/>
    <w:rsid w:val="00D74F30"/>
    <w:rsid w:val="00D75A47"/>
    <w:rsid w:val="00D76DC1"/>
    <w:rsid w:val="00D815D4"/>
    <w:rsid w:val="00D81791"/>
    <w:rsid w:val="00D85CE7"/>
    <w:rsid w:val="00D8799A"/>
    <w:rsid w:val="00D9045B"/>
    <w:rsid w:val="00D90827"/>
    <w:rsid w:val="00D91202"/>
    <w:rsid w:val="00D91AD3"/>
    <w:rsid w:val="00D94A5F"/>
    <w:rsid w:val="00D96724"/>
    <w:rsid w:val="00DA0C77"/>
    <w:rsid w:val="00DA151A"/>
    <w:rsid w:val="00DB32D7"/>
    <w:rsid w:val="00DB5A33"/>
    <w:rsid w:val="00DB5D05"/>
    <w:rsid w:val="00DC07F7"/>
    <w:rsid w:val="00DC1AEA"/>
    <w:rsid w:val="00DC3F2F"/>
    <w:rsid w:val="00DC7599"/>
    <w:rsid w:val="00DD07A0"/>
    <w:rsid w:val="00DD1780"/>
    <w:rsid w:val="00DD17D8"/>
    <w:rsid w:val="00DD209F"/>
    <w:rsid w:val="00DD2665"/>
    <w:rsid w:val="00DD428C"/>
    <w:rsid w:val="00DD43A0"/>
    <w:rsid w:val="00DD61EA"/>
    <w:rsid w:val="00DD6DBD"/>
    <w:rsid w:val="00DE2C26"/>
    <w:rsid w:val="00DE3D49"/>
    <w:rsid w:val="00DE3D57"/>
    <w:rsid w:val="00DE6D8E"/>
    <w:rsid w:val="00DF346F"/>
    <w:rsid w:val="00DF5E0B"/>
    <w:rsid w:val="00DF69E1"/>
    <w:rsid w:val="00E011F4"/>
    <w:rsid w:val="00E0351D"/>
    <w:rsid w:val="00E055A9"/>
    <w:rsid w:val="00E10807"/>
    <w:rsid w:val="00E115C0"/>
    <w:rsid w:val="00E1341F"/>
    <w:rsid w:val="00E20AFF"/>
    <w:rsid w:val="00E20D76"/>
    <w:rsid w:val="00E2401D"/>
    <w:rsid w:val="00E2449D"/>
    <w:rsid w:val="00E24C4B"/>
    <w:rsid w:val="00E256AE"/>
    <w:rsid w:val="00E26020"/>
    <w:rsid w:val="00E279A1"/>
    <w:rsid w:val="00E31F87"/>
    <w:rsid w:val="00E32D03"/>
    <w:rsid w:val="00E3519B"/>
    <w:rsid w:val="00E36E11"/>
    <w:rsid w:val="00E40CC9"/>
    <w:rsid w:val="00E43AFC"/>
    <w:rsid w:val="00E4640B"/>
    <w:rsid w:val="00E46BDE"/>
    <w:rsid w:val="00E47DBC"/>
    <w:rsid w:val="00E50360"/>
    <w:rsid w:val="00E50386"/>
    <w:rsid w:val="00E51FE8"/>
    <w:rsid w:val="00E529F5"/>
    <w:rsid w:val="00E5315F"/>
    <w:rsid w:val="00E5622D"/>
    <w:rsid w:val="00E60630"/>
    <w:rsid w:val="00E62E65"/>
    <w:rsid w:val="00E6329E"/>
    <w:rsid w:val="00E651AE"/>
    <w:rsid w:val="00E70F86"/>
    <w:rsid w:val="00E75B3E"/>
    <w:rsid w:val="00E75ED2"/>
    <w:rsid w:val="00E77140"/>
    <w:rsid w:val="00E805EA"/>
    <w:rsid w:val="00E83B0D"/>
    <w:rsid w:val="00E91841"/>
    <w:rsid w:val="00E92004"/>
    <w:rsid w:val="00E93740"/>
    <w:rsid w:val="00E93D9E"/>
    <w:rsid w:val="00E95D77"/>
    <w:rsid w:val="00E977DF"/>
    <w:rsid w:val="00EA1060"/>
    <w:rsid w:val="00EA36F0"/>
    <w:rsid w:val="00EA44A5"/>
    <w:rsid w:val="00EA6181"/>
    <w:rsid w:val="00EA7DC4"/>
    <w:rsid w:val="00EB0BB0"/>
    <w:rsid w:val="00EB1415"/>
    <w:rsid w:val="00EB6BB3"/>
    <w:rsid w:val="00EC6FE9"/>
    <w:rsid w:val="00ED2565"/>
    <w:rsid w:val="00ED2BAE"/>
    <w:rsid w:val="00ED6369"/>
    <w:rsid w:val="00ED6945"/>
    <w:rsid w:val="00ED6EF9"/>
    <w:rsid w:val="00ED7BC9"/>
    <w:rsid w:val="00ED7FE5"/>
    <w:rsid w:val="00EE2691"/>
    <w:rsid w:val="00EE3140"/>
    <w:rsid w:val="00EE3613"/>
    <w:rsid w:val="00EE4098"/>
    <w:rsid w:val="00EE6C75"/>
    <w:rsid w:val="00EE6E4F"/>
    <w:rsid w:val="00EE6F35"/>
    <w:rsid w:val="00EE7A21"/>
    <w:rsid w:val="00EF1FBA"/>
    <w:rsid w:val="00EF205E"/>
    <w:rsid w:val="00EF46C4"/>
    <w:rsid w:val="00EF5A2F"/>
    <w:rsid w:val="00EF76DB"/>
    <w:rsid w:val="00F011BC"/>
    <w:rsid w:val="00F05A69"/>
    <w:rsid w:val="00F10883"/>
    <w:rsid w:val="00F1548C"/>
    <w:rsid w:val="00F154FC"/>
    <w:rsid w:val="00F15E2C"/>
    <w:rsid w:val="00F206AB"/>
    <w:rsid w:val="00F30BB9"/>
    <w:rsid w:val="00F37332"/>
    <w:rsid w:val="00F40FCE"/>
    <w:rsid w:val="00F46C92"/>
    <w:rsid w:val="00F4773C"/>
    <w:rsid w:val="00F5039B"/>
    <w:rsid w:val="00F5208B"/>
    <w:rsid w:val="00F56285"/>
    <w:rsid w:val="00F57BEA"/>
    <w:rsid w:val="00F66B5E"/>
    <w:rsid w:val="00F710EE"/>
    <w:rsid w:val="00F7579D"/>
    <w:rsid w:val="00F76690"/>
    <w:rsid w:val="00F77842"/>
    <w:rsid w:val="00F77B12"/>
    <w:rsid w:val="00F82021"/>
    <w:rsid w:val="00F82051"/>
    <w:rsid w:val="00F82877"/>
    <w:rsid w:val="00F83BB9"/>
    <w:rsid w:val="00F85CC3"/>
    <w:rsid w:val="00F86552"/>
    <w:rsid w:val="00F90498"/>
    <w:rsid w:val="00F963C6"/>
    <w:rsid w:val="00F9707E"/>
    <w:rsid w:val="00FA3AA1"/>
    <w:rsid w:val="00FA5F9A"/>
    <w:rsid w:val="00FB341F"/>
    <w:rsid w:val="00FB63DF"/>
    <w:rsid w:val="00FB63E3"/>
    <w:rsid w:val="00FB692A"/>
    <w:rsid w:val="00FB6EAB"/>
    <w:rsid w:val="00FC1EE4"/>
    <w:rsid w:val="00FC5313"/>
    <w:rsid w:val="00FC5B53"/>
    <w:rsid w:val="00FC62AE"/>
    <w:rsid w:val="00FD0135"/>
    <w:rsid w:val="00FD0EC7"/>
    <w:rsid w:val="00FD14F0"/>
    <w:rsid w:val="00FD36A7"/>
    <w:rsid w:val="00FD41D3"/>
    <w:rsid w:val="00FD54AE"/>
    <w:rsid w:val="00FD7070"/>
    <w:rsid w:val="00FD7AED"/>
    <w:rsid w:val="00FE135C"/>
    <w:rsid w:val="00FE1818"/>
    <w:rsid w:val="00FE3B21"/>
    <w:rsid w:val="00FE5420"/>
    <w:rsid w:val="00FE58B3"/>
    <w:rsid w:val="00FE5F60"/>
    <w:rsid w:val="00FE6CAD"/>
    <w:rsid w:val="00FF1BD2"/>
    <w:rsid w:val="00FF2FE0"/>
    <w:rsid w:val="00FF458F"/>
    <w:rsid w:val="00FF4762"/>
    <w:rsid w:val="02314634"/>
    <w:rsid w:val="0531F217"/>
    <w:rsid w:val="061268A0"/>
    <w:rsid w:val="075FD6B3"/>
    <w:rsid w:val="0828E446"/>
    <w:rsid w:val="14DC6B6C"/>
    <w:rsid w:val="1B91F442"/>
    <w:rsid w:val="20C828D6"/>
    <w:rsid w:val="2422926D"/>
    <w:rsid w:val="2ACE6A81"/>
    <w:rsid w:val="2DC434F1"/>
    <w:rsid w:val="2FC9C7EC"/>
    <w:rsid w:val="3261BEED"/>
    <w:rsid w:val="3488B9DE"/>
    <w:rsid w:val="35AC3CDA"/>
    <w:rsid w:val="3AE6A24D"/>
    <w:rsid w:val="414756EE"/>
    <w:rsid w:val="45353F68"/>
    <w:rsid w:val="4D4B5C73"/>
    <w:rsid w:val="536AEF76"/>
    <w:rsid w:val="544B051F"/>
    <w:rsid w:val="54E34AF7"/>
    <w:rsid w:val="5B876707"/>
    <w:rsid w:val="6795C9BB"/>
    <w:rsid w:val="6B2FEA7F"/>
    <w:rsid w:val="6DA5BDFE"/>
    <w:rsid w:val="6F94FD9E"/>
    <w:rsid w:val="708F907D"/>
    <w:rsid w:val="74B3B0E2"/>
    <w:rsid w:val="77F7B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B2C26"/>
  <w15:chartTrackingRefBased/>
  <w15:docId w15:val="{AB2E7416-90A0-4C13-BA5A-3B4D3B75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t-E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4F0"/>
    <w:pPr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9E1"/>
    <w:pPr>
      <w:keepNext/>
      <w:keepLines/>
      <w:spacing w:before="160" w:after="160" w:line="240" w:lineRule="auto"/>
      <w:jc w:val="left"/>
      <w:outlineLvl w:val="0"/>
    </w:pPr>
    <w:rPr>
      <w:rFonts w:asciiTheme="majorHAnsi" w:eastAsiaTheme="majorEastAsia" w:hAnsiTheme="majorHAnsi" w:cstheme="majorBidi"/>
      <w:color w:val="1D1856" w:themeColor="text1"/>
      <w:sz w:val="40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058BA"/>
    <w:pPr>
      <w:keepNext/>
      <w:keepLines/>
      <w:numPr>
        <w:numId w:val="45"/>
      </w:numPr>
      <w:pBdr>
        <w:bottom w:val="single" w:sz="8" w:space="1" w:color="498BFC" w:themeColor="accent1"/>
      </w:pBdr>
      <w:spacing w:before="200" w:line="276" w:lineRule="auto"/>
      <w:ind w:hanging="720"/>
      <w:outlineLvl w:val="1"/>
    </w:pPr>
    <w:rPr>
      <w:rFonts w:asciiTheme="majorHAnsi" w:eastAsiaTheme="majorEastAsia" w:hAnsiTheme="majorHAnsi" w:cstheme="majorBidi"/>
      <w:bCs/>
      <w:color w:val="1D1856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58BA"/>
    <w:pPr>
      <w:keepNext/>
      <w:keepLines/>
      <w:numPr>
        <w:ilvl w:val="1"/>
        <w:numId w:val="45"/>
      </w:numPr>
      <w:spacing w:before="80" w:after="80" w:line="276" w:lineRule="auto"/>
      <w:ind w:left="709" w:hanging="709"/>
      <w:jc w:val="left"/>
      <w:outlineLvl w:val="2"/>
    </w:pPr>
    <w:rPr>
      <w:rFonts w:asciiTheme="majorHAnsi" w:eastAsiaTheme="majorEastAsia" w:hAnsiTheme="majorHAnsi" w:cstheme="majorBidi"/>
      <w:bCs/>
      <w:color w:val="045AEF" w:themeColor="text2" w:themeShade="BF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36F0"/>
    <w:pPr>
      <w:keepNext/>
      <w:keepLines/>
      <w:spacing w:before="80" w:after="80"/>
      <w:outlineLvl w:val="3"/>
    </w:pPr>
    <w:rPr>
      <w:rFonts w:asciiTheme="majorHAnsi" w:eastAsiaTheme="majorEastAsia" w:hAnsiTheme="majorHAnsi" w:cstheme="majorBidi"/>
      <w:color w:val="1D1856" w:themeColor="text1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36F0"/>
    <w:pPr>
      <w:keepNext/>
      <w:keepLines/>
      <w:spacing w:before="80" w:after="80"/>
      <w:outlineLvl w:val="4"/>
    </w:pPr>
    <w:rPr>
      <w:rFonts w:asciiTheme="majorHAnsi" w:eastAsiaTheme="majorEastAsia" w:hAnsiTheme="majorHAnsi" w:cstheme="majorBidi"/>
      <w:iCs/>
      <w:color w:val="045AEF" w:themeColor="text2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36F0"/>
    <w:pPr>
      <w:keepNext/>
      <w:keepLines/>
      <w:spacing w:before="80" w:after="80"/>
      <w:outlineLvl w:val="5"/>
    </w:pPr>
    <w:rPr>
      <w:rFonts w:asciiTheme="majorHAnsi" w:eastAsiaTheme="majorEastAsia" w:hAnsiTheme="majorHAnsi" w:cstheme="majorBidi"/>
      <w:color w:val="1D1856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36F0"/>
    <w:pPr>
      <w:keepNext/>
      <w:keepLines/>
      <w:spacing w:before="80" w:after="80"/>
      <w:jc w:val="left"/>
      <w:outlineLvl w:val="6"/>
    </w:pPr>
    <w:rPr>
      <w:rFonts w:asciiTheme="majorHAnsi" w:eastAsiaTheme="majorEastAsia" w:hAnsiTheme="majorHAnsi" w:cstheme="majorBidi"/>
      <w:iCs/>
      <w:smallCaps/>
      <w:color w:val="045AEF" w:themeColor="text2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36F0"/>
    <w:pPr>
      <w:keepNext/>
      <w:keepLines/>
      <w:spacing w:before="80" w:after="80"/>
      <w:jc w:val="left"/>
      <w:outlineLvl w:val="7"/>
    </w:pPr>
    <w:rPr>
      <w:rFonts w:asciiTheme="majorHAnsi" w:eastAsiaTheme="majorEastAsia" w:hAnsiTheme="majorHAnsi" w:cstheme="majorBidi"/>
      <w:smallCaps/>
      <w:color w:val="1D1856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A36F0"/>
    <w:pPr>
      <w:keepNext/>
      <w:keepLines/>
      <w:spacing w:before="80" w:after="80"/>
      <w:outlineLvl w:val="8"/>
    </w:pPr>
    <w:rPr>
      <w:rFonts w:asciiTheme="majorHAnsi" w:eastAsiaTheme="majorEastAsia" w:hAnsiTheme="majorHAnsi" w:cstheme="majorBidi"/>
      <w:iCs/>
      <w:smallCaps/>
      <w:color w:val="4136C2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9E1"/>
    <w:rPr>
      <w:rFonts w:asciiTheme="majorHAnsi" w:eastAsiaTheme="majorEastAsia" w:hAnsiTheme="majorHAnsi" w:cstheme="majorBidi"/>
      <w:color w:val="1D1856" w:themeColor="text1"/>
      <w:sz w:val="40"/>
      <w:szCs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10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98BF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105"/>
    <w:rPr>
      <w:rFonts w:asciiTheme="majorHAnsi" w:eastAsiaTheme="majorEastAsia" w:hAnsiTheme="majorHAnsi" w:cstheme="majorBidi"/>
      <w:color w:val="498BFC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58BA"/>
    <w:rPr>
      <w:rFonts w:asciiTheme="majorHAnsi" w:eastAsiaTheme="majorEastAsia" w:hAnsiTheme="majorHAnsi" w:cstheme="majorBidi"/>
      <w:bCs/>
      <w:color w:val="1D1856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058BA"/>
    <w:rPr>
      <w:rFonts w:asciiTheme="majorHAnsi" w:eastAsiaTheme="majorEastAsia" w:hAnsiTheme="majorHAnsi" w:cstheme="majorBidi"/>
      <w:bCs/>
      <w:color w:val="045AEF" w:themeColor="text2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36F0"/>
    <w:rPr>
      <w:rFonts w:asciiTheme="majorHAnsi" w:eastAsiaTheme="majorEastAsia" w:hAnsiTheme="majorHAnsi" w:cstheme="majorBidi"/>
      <w:color w:val="1D1856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6F0"/>
    <w:rPr>
      <w:rFonts w:asciiTheme="majorHAnsi" w:eastAsiaTheme="majorEastAsia" w:hAnsiTheme="majorHAnsi" w:cstheme="majorBidi"/>
      <w:iCs/>
      <w:color w:val="045AE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A36F0"/>
    <w:rPr>
      <w:rFonts w:asciiTheme="majorHAnsi" w:eastAsiaTheme="majorEastAsia" w:hAnsiTheme="majorHAnsi" w:cstheme="majorBidi"/>
      <w:color w:val="1D1856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36F0"/>
    <w:rPr>
      <w:rFonts w:asciiTheme="majorHAnsi" w:eastAsiaTheme="majorEastAsia" w:hAnsiTheme="majorHAnsi" w:cstheme="majorBidi"/>
      <w:iCs/>
      <w:smallCaps/>
      <w:color w:val="045AEF" w:themeColor="text2" w:themeShade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A36F0"/>
    <w:rPr>
      <w:rFonts w:asciiTheme="majorHAnsi" w:eastAsiaTheme="majorEastAsia" w:hAnsiTheme="majorHAnsi" w:cstheme="majorBidi"/>
      <w:smallCaps/>
      <w:color w:val="1D1856" w:themeColor="text1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EA36F0"/>
    <w:rPr>
      <w:rFonts w:asciiTheme="majorHAnsi" w:eastAsiaTheme="majorEastAsia" w:hAnsiTheme="majorHAnsi" w:cstheme="majorBidi"/>
      <w:iCs/>
      <w:smallCaps/>
      <w:color w:val="4136C2" w:themeColor="text1" w:themeTint="A6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7105"/>
    <w:pPr>
      <w:spacing w:line="240" w:lineRule="auto"/>
    </w:pPr>
    <w:rPr>
      <w:b/>
      <w:bCs/>
      <w:color w:val="372EA4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69E1"/>
    <w:pPr>
      <w:spacing w:before="160" w:after="160" w:line="240" w:lineRule="auto"/>
      <w:contextualSpacing/>
    </w:pPr>
    <w:rPr>
      <w:rFonts w:asciiTheme="majorHAnsi" w:eastAsiaTheme="majorEastAsia" w:hAnsiTheme="majorHAnsi" w:cstheme="majorBidi"/>
      <w:color w:val="045AEF" w:themeColor="text2" w:themeShade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9E1"/>
    <w:rPr>
      <w:rFonts w:asciiTheme="majorHAnsi" w:eastAsiaTheme="majorEastAsia" w:hAnsiTheme="majorHAnsi" w:cstheme="majorBidi"/>
      <w:color w:val="045AEF" w:themeColor="text2" w:themeShade="BF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D85CE7"/>
    <w:pPr>
      <w:numPr>
        <w:ilvl w:val="1"/>
      </w:numPr>
      <w:spacing w:after="160"/>
    </w:pPr>
    <w:rPr>
      <w:rFonts w:asciiTheme="majorHAnsi" w:hAnsiTheme="majorHAnsi"/>
      <w:color w:val="045AEF" w:themeColor="accent1" w:themeShade="BF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85CE7"/>
    <w:rPr>
      <w:rFonts w:asciiTheme="majorHAnsi" w:hAnsiTheme="majorHAnsi"/>
      <w:color w:val="045AEF" w:themeColor="accent1" w:themeShade="BF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B27105"/>
    <w:rPr>
      <w:rFonts w:ascii="Roboto" w:hAnsi="Roboto"/>
      <w:b/>
      <w:bCs/>
    </w:rPr>
  </w:style>
  <w:style w:type="character" w:styleId="Emphasis">
    <w:name w:val="Emphasis"/>
    <w:basedOn w:val="DefaultParagraphFont"/>
    <w:uiPriority w:val="20"/>
    <w:qFormat/>
    <w:rsid w:val="00F82021"/>
    <w:rPr>
      <w:rFonts w:ascii="Roboto" w:hAnsi="Roboto"/>
      <w:b/>
      <w:i/>
      <w:iCs/>
    </w:rPr>
  </w:style>
  <w:style w:type="paragraph" w:styleId="NoSpacing">
    <w:name w:val="No Spacing"/>
    <w:uiPriority w:val="1"/>
    <w:qFormat/>
    <w:rsid w:val="00B271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710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7105"/>
    <w:rPr>
      <w:rFonts w:ascii="Roboto" w:hAnsi="Roboto"/>
      <w:i/>
      <w:iCs/>
    </w:rPr>
  </w:style>
  <w:style w:type="character" w:styleId="SubtleEmphasis">
    <w:name w:val="Subtle Emphasis"/>
    <w:basedOn w:val="DefaultParagraphFont"/>
    <w:uiPriority w:val="19"/>
    <w:qFormat/>
    <w:rsid w:val="00F82021"/>
    <w:rPr>
      <w:rFonts w:asciiTheme="minorHAnsi" w:hAnsiTheme="minorHAnsi"/>
      <w:i/>
      <w:iCs/>
      <w:caps w:val="0"/>
      <w:smallCaps w:val="0"/>
      <w:strike w:val="0"/>
      <w:dstrike w:val="0"/>
      <w:vanish w:val="0"/>
      <w:color w:val="auto"/>
      <w:vertAlign w:val="baseline"/>
    </w:rPr>
  </w:style>
  <w:style w:type="character" w:styleId="IntenseEmphasis">
    <w:name w:val="Intense Emphasis"/>
    <w:basedOn w:val="DefaultParagraphFont"/>
    <w:uiPriority w:val="21"/>
    <w:qFormat/>
    <w:rsid w:val="00F82021"/>
    <w:rPr>
      <w:rFonts w:ascii="Roboto" w:hAnsi="Roboto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27105"/>
    <w:rPr>
      <w:rFonts w:ascii="Roboto" w:hAnsi="Roboto"/>
      <w:smallCaps/>
      <w:color w:val="372EA4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27105"/>
    <w:rPr>
      <w:rFonts w:ascii="Roboto" w:hAnsi="Roboto"/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27105"/>
    <w:rPr>
      <w:rFonts w:ascii="Roboto" w:hAnsi="Roboto"/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7105"/>
    <w:pPr>
      <w:outlineLvl w:val="9"/>
    </w:pPr>
  </w:style>
  <w:style w:type="paragraph" w:styleId="ListParagraph">
    <w:name w:val="List Paragraph"/>
    <w:basedOn w:val="Default"/>
    <w:uiPriority w:val="34"/>
    <w:qFormat/>
    <w:rsid w:val="00F82021"/>
    <w:pPr>
      <w:ind w:left="624" w:hanging="624"/>
      <w:contextualSpacing/>
    </w:pPr>
    <w:rPr>
      <w:rFonts w:eastAsiaTheme="minorHAnsi"/>
      <w:sz w:val="22"/>
      <w:szCs w:val="22"/>
    </w:rPr>
  </w:style>
  <w:style w:type="paragraph" w:customStyle="1" w:styleId="Mrk">
    <w:name w:val="Märk"/>
    <w:basedOn w:val="Normal"/>
    <w:rsid w:val="00F82021"/>
    <w:pPr>
      <w:spacing w:after="160" w:line="240" w:lineRule="exact"/>
    </w:pPr>
    <w:rPr>
      <w:rFonts w:eastAsia="Times New Roman" w:cs="Tahoma"/>
      <w:sz w:val="20"/>
      <w:szCs w:val="20"/>
      <w:lang w:val="en-US"/>
    </w:rPr>
  </w:style>
  <w:style w:type="paragraph" w:customStyle="1" w:styleId="Default">
    <w:name w:val="Default"/>
    <w:rsid w:val="00FA3AA1"/>
    <w:pPr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color w:val="000000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E20AFF"/>
    <w:rPr>
      <w:rFonts w:ascii="Roboto" w:hAnsi="Roboto"/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A40A07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40A07"/>
    <w:rPr>
      <w:rFonts w:ascii="Roboto" w:hAnsi="Roboto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DC4"/>
    <w:rPr>
      <w:rFonts w:ascii="Roboto" w:hAnsi="Roboto"/>
      <w:color w:val="045AEF" w:themeColor="text2" w:themeShade="B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3260D"/>
    <w:rPr>
      <w:rFonts w:ascii="Roboto" w:hAnsi="Roboto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2021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82021"/>
    <w:rPr>
      <w:rFonts w:cs="Times New Roman (Body CS)"/>
      <w:sz w:val="16"/>
    </w:rPr>
  </w:style>
  <w:style w:type="paragraph" w:styleId="Footer">
    <w:name w:val="footer"/>
    <w:basedOn w:val="Normal"/>
    <w:link w:val="FooterChar"/>
    <w:uiPriority w:val="99"/>
    <w:unhideWhenUsed/>
    <w:rsid w:val="00506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8E"/>
    <w:rPr>
      <w:rFonts w:ascii="Roboto" w:hAnsi="Roboto"/>
    </w:rPr>
  </w:style>
  <w:style w:type="character" w:styleId="PageNumber">
    <w:name w:val="page number"/>
    <w:basedOn w:val="DefaultParagraphFont"/>
    <w:rsid w:val="001C5DF0"/>
    <w:rPr>
      <w:rFonts w:ascii="Roboto" w:hAnsi="Roboto"/>
      <w:sz w:val="18"/>
    </w:rPr>
  </w:style>
  <w:style w:type="table" w:styleId="TableGrid">
    <w:name w:val="Table Grid"/>
    <w:basedOn w:val="TableNormal"/>
    <w:uiPriority w:val="59"/>
    <w:rsid w:val="003E4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31C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22"/>
    <w:rPr>
      <w:rFonts w:ascii="Segoe UI" w:hAnsi="Segoe UI" w:cs="Segoe UI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2274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0FD" w:themeColor="accent1" w:themeTint="66"/>
        <w:left w:val="single" w:sz="4" w:space="0" w:color="B6D0FD" w:themeColor="accent1" w:themeTint="66"/>
        <w:bottom w:val="single" w:sz="4" w:space="0" w:color="B6D0FD" w:themeColor="accent1" w:themeTint="66"/>
        <w:right w:val="single" w:sz="4" w:space="0" w:color="B6D0FD" w:themeColor="accent1" w:themeTint="66"/>
        <w:insideH w:val="single" w:sz="4" w:space="0" w:color="B6D0FD" w:themeColor="accent1" w:themeTint="66"/>
        <w:insideV w:val="single" w:sz="4" w:space="0" w:color="B6D0F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B9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B9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pploend">
    <w:name w:val="Täpploend"/>
    <w:basedOn w:val="Normal"/>
    <w:link w:val="TpploendMrk"/>
    <w:qFormat/>
    <w:rsid w:val="00032BBE"/>
    <w:pPr>
      <w:numPr>
        <w:numId w:val="1"/>
      </w:numPr>
      <w:spacing w:after="40"/>
      <w:mirrorIndents/>
    </w:pPr>
    <w:rPr>
      <w:rFonts w:eastAsiaTheme="majorEastAsia" w:cstheme="majorBidi"/>
      <w:szCs w:val="20"/>
    </w:rPr>
  </w:style>
  <w:style w:type="numbering" w:customStyle="1" w:styleId="CurrentList1">
    <w:name w:val="Current List1"/>
    <w:uiPriority w:val="99"/>
    <w:rsid w:val="00A81314"/>
    <w:pPr>
      <w:numPr>
        <w:numId w:val="2"/>
      </w:numPr>
    </w:pPr>
  </w:style>
  <w:style w:type="table" w:styleId="TableGridLight">
    <w:name w:val="Grid Table Light"/>
    <w:basedOn w:val="TableNormal"/>
    <w:uiPriority w:val="40"/>
    <w:rsid w:val="00A813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61D3" w:themeColor="text1" w:themeTint="80"/>
        <w:bottom w:val="single" w:sz="4" w:space="0" w:color="6A61D3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A61D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A61D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A61D3" w:themeColor="text1" w:themeTint="80"/>
          <w:right w:val="single" w:sz="4" w:space="0" w:color="6A61D3" w:themeColor="text1" w:themeTint="80"/>
        </w:tcBorders>
      </w:tcPr>
    </w:tblStylePr>
    <w:tblStylePr w:type="band2Vert">
      <w:tblPr/>
      <w:tcPr>
        <w:tcBorders>
          <w:left w:val="single" w:sz="4" w:space="0" w:color="6A61D3" w:themeColor="text1" w:themeTint="80"/>
          <w:right w:val="single" w:sz="4" w:space="0" w:color="6A61D3" w:themeColor="text1" w:themeTint="80"/>
        </w:tcBorders>
      </w:tcPr>
    </w:tblStylePr>
    <w:tblStylePr w:type="band1Horz">
      <w:tblPr/>
      <w:tcPr>
        <w:tcBorders>
          <w:top w:val="single" w:sz="4" w:space="0" w:color="6A61D3" w:themeColor="text1" w:themeTint="80"/>
          <w:bottom w:val="single" w:sz="4" w:space="0" w:color="6A61D3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813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6A61D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A61D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1B9FD" w:themeColor="accent1" w:themeTint="99"/>
        <w:bottom w:val="single" w:sz="2" w:space="0" w:color="91B9FD" w:themeColor="accent1" w:themeTint="99"/>
        <w:insideH w:val="single" w:sz="2" w:space="0" w:color="91B9FD" w:themeColor="accent1" w:themeTint="99"/>
        <w:insideV w:val="single" w:sz="2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B9F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B9F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  <w:tblStylePr w:type="neCell">
      <w:tblPr/>
      <w:tcPr>
        <w:tcBorders>
          <w:bottom w:val="single" w:sz="4" w:space="0" w:color="91B9FD" w:themeColor="accent1" w:themeTint="99"/>
        </w:tcBorders>
      </w:tcPr>
    </w:tblStylePr>
    <w:tblStylePr w:type="nwCell">
      <w:tblPr/>
      <w:tcPr>
        <w:tcBorders>
          <w:bottom w:val="single" w:sz="4" w:space="0" w:color="91B9FD" w:themeColor="accent1" w:themeTint="99"/>
        </w:tcBorders>
      </w:tcPr>
    </w:tblStylePr>
    <w:tblStylePr w:type="seCell">
      <w:tblPr/>
      <w:tcPr>
        <w:tcBorders>
          <w:top w:val="single" w:sz="4" w:space="0" w:color="91B9FD" w:themeColor="accent1" w:themeTint="99"/>
        </w:tcBorders>
      </w:tcPr>
    </w:tblStylePr>
    <w:tblStylePr w:type="swCell">
      <w:tblPr/>
      <w:tcPr>
        <w:tcBorders>
          <w:top w:val="single" w:sz="4" w:space="0" w:color="91B9FD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7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8BF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8BF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8BF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8BFC" w:themeFill="accent1"/>
      </w:tcPr>
    </w:tblStylePr>
    <w:tblStylePr w:type="band1Vert">
      <w:tblPr/>
      <w:tcPr>
        <w:shd w:val="clear" w:color="auto" w:fill="B6D0FD" w:themeFill="accent1" w:themeFillTint="66"/>
      </w:tcPr>
    </w:tblStylePr>
    <w:tblStylePr w:type="band1Horz">
      <w:tblPr/>
      <w:tcPr>
        <w:shd w:val="clear" w:color="auto" w:fill="B6D0FD" w:themeFill="accent1" w:themeFillTint="66"/>
      </w:tcPr>
    </w:tblStylePr>
  </w:style>
  <w:style w:type="table" w:styleId="GridTable4-Accent6">
    <w:name w:val="Grid Table 4 Accent 6"/>
    <w:basedOn w:val="TableNormal"/>
    <w:uiPriority w:val="49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E4FD" w:themeColor="accent6" w:themeTint="99"/>
        <w:left w:val="single" w:sz="4" w:space="0" w:color="C2E4FD" w:themeColor="accent6" w:themeTint="99"/>
        <w:bottom w:val="single" w:sz="4" w:space="0" w:color="C2E4FD" w:themeColor="accent6" w:themeTint="99"/>
        <w:right w:val="single" w:sz="4" w:space="0" w:color="C2E4FD" w:themeColor="accent6" w:themeTint="99"/>
        <w:insideH w:val="single" w:sz="4" w:space="0" w:color="C2E4FD" w:themeColor="accent6" w:themeTint="99"/>
        <w:insideV w:val="single" w:sz="4" w:space="0" w:color="C2E4F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D3FC" w:themeColor="accent6"/>
          <w:left w:val="single" w:sz="4" w:space="0" w:color="9AD3FC" w:themeColor="accent6"/>
          <w:bottom w:val="single" w:sz="4" w:space="0" w:color="9AD3FC" w:themeColor="accent6"/>
          <w:right w:val="single" w:sz="4" w:space="0" w:color="9AD3FC" w:themeColor="accent6"/>
          <w:insideH w:val="nil"/>
          <w:insideV w:val="nil"/>
        </w:tcBorders>
        <w:shd w:val="clear" w:color="auto" w:fill="9AD3FC" w:themeFill="accent6"/>
      </w:tcPr>
    </w:tblStylePr>
    <w:tblStylePr w:type="lastRow">
      <w:rPr>
        <w:b/>
        <w:bCs/>
      </w:rPr>
      <w:tblPr/>
      <w:tcPr>
        <w:tcBorders>
          <w:top w:val="double" w:sz="4" w:space="0" w:color="9AD3F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6FE" w:themeFill="accent6" w:themeFillTint="33"/>
      </w:tcPr>
    </w:tblStylePr>
    <w:tblStylePr w:type="band1Horz">
      <w:tblPr/>
      <w:tcPr>
        <w:shd w:val="clear" w:color="auto" w:fill="EAF6FE" w:themeFill="accent6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A81314"/>
    <w:pPr>
      <w:spacing w:after="0" w:line="240" w:lineRule="auto"/>
    </w:pPr>
    <w:rPr>
      <w:color w:val="045AEF" w:themeColor="accent1" w:themeShade="BF"/>
    </w:r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  <w:tblStylePr w:type="neCell">
      <w:tblPr/>
      <w:tcPr>
        <w:tcBorders>
          <w:bottom w:val="single" w:sz="4" w:space="0" w:color="91B9FD" w:themeColor="accent1" w:themeTint="99"/>
        </w:tcBorders>
      </w:tcPr>
    </w:tblStylePr>
    <w:tblStylePr w:type="nwCell">
      <w:tblPr/>
      <w:tcPr>
        <w:tcBorders>
          <w:bottom w:val="single" w:sz="4" w:space="0" w:color="91B9FD" w:themeColor="accent1" w:themeTint="99"/>
        </w:tcBorders>
      </w:tcPr>
    </w:tblStylePr>
    <w:tblStylePr w:type="seCell">
      <w:tblPr/>
      <w:tcPr>
        <w:tcBorders>
          <w:top w:val="single" w:sz="4" w:space="0" w:color="91B9FD" w:themeColor="accent1" w:themeTint="99"/>
        </w:tcBorders>
      </w:tcPr>
    </w:tblStylePr>
    <w:tblStylePr w:type="swCell">
      <w:tblPr/>
      <w:tcPr>
        <w:tcBorders>
          <w:top w:val="single" w:sz="4" w:space="0" w:color="91B9FD" w:themeColor="accent1" w:themeTint="99"/>
        </w:tcBorders>
      </w:tcPr>
    </w:tblStylePr>
  </w:style>
  <w:style w:type="table" w:styleId="GridTable2">
    <w:name w:val="Grid Table 2"/>
    <w:basedOn w:val="TableNormal"/>
    <w:uiPriority w:val="47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D43CA" w:themeColor="text1" w:themeTint="99"/>
        <w:bottom w:val="single" w:sz="2" w:space="0" w:color="4D43CA" w:themeColor="text1" w:themeTint="99"/>
        <w:insideH w:val="single" w:sz="2" w:space="0" w:color="4D43CA" w:themeColor="text1" w:themeTint="99"/>
        <w:insideV w:val="single" w:sz="2" w:space="0" w:color="4D43CA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D43C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43C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0ED" w:themeFill="text1" w:themeFillTint="33"/>
      </w:tcPr>
    </w:tblStylePr>
    <w:tblStylePr w:type="band1Horz">
      <w:tblPr/>
      <w:tcPr>
        <w:shd w:val="clear" w:color="auto" w:fill="C3C0ED" w:themeFill="text1" w:themeFillTint="33"/>
      </w:tcPr>
    </w:tblStylePr>
  </w:style>
  <w:style w:type="table" w:styleId="GridTable1Light">
    <w:name w:val="Grid Table 1 Light"/>
    <w:basedOn w:val="TableNormal"/>
    <w:uiPriority w:val="46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81DC" w:themeColor="text1" w:themeTint="66"/>
        <w:left w:val="single" w:sz="4" w:space="0" w:color="8881DC" w:themeColor="text1" w:themeTint="66"/>
        <w:bottom w:val="single" w:sz="4" w:space="0" w:color="8881DC" w:themeColor="text1" w:themeTint="66"/>
        <w:right w:val="single" w:sz="4" w:space="0" w:color="8881DC" w:themeColor="text1" w:themeTint="66"/>
        <w:insideH w:val="single" w:sz="4" w:space="0" w:color="8881DC" w:themeColor="text1" w:themeTint="66"/>
        <w:insideV w:val="single" w:sz="4" w:space="0" w:color="8881DC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D43C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43C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93375E"/>
    <w:pPr>
      <w:spacing w:after="0" w:line="240" w:lineRule="auto"/>
    </w:pPr>
    <w:rPr>
      <w:color w:val="045AEF" w:themeColor="accent1" w:themeShade="BF"/>
    </w:r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B9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B9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93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8BFC" w:themeColor="accent1"/>
          <w:left w:val="single" w:sz="4" w:space="0" w:color="498BFC" w:themeColor="accent1"/>
          <w:bottom w:val="single" w:sz="4" w:space="0" w:color="498BFC" w:themeColor="accent1"/>
          <w:right w:val="single" w:sz="4" w:space="0" w:color="498BFC" w:themeColor="accent1"/>
          <w:insideH w:val="nil"/>
          <w:insideV w:val="nil"/>
        </w:tcBorders>
        <w:shd w:val="clear" w:color="auto" w:fill="498BFC" w:themeFill="accent1"/>
      </w:tcPr>
    </w:tblStylePr>
    <w:tblStylePr w:type="lastRow">
      <w:rPr>
        <w:b/>
        <w:bCs/>
      </w:rPr>
      <w:tblPr/>
      <w:tcPr>
        <w:tcBorders>
          <w:top w:val="double" w:sz="4" w:space="0" w:color="498BF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2-Accent6">
    <w:name w:val="Grid Table 2 Accent 6"/>
    <w:basedOn w:val="TableNormal"/>
    <w:uiPriority w:val="47"/>
    <w:rsid w:val="00035F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E4FD" w:themeColor="accent6" w:themeTint="99"/>
        <w:bottom w:val="single" w:sz="2" w:space="0" w:color="C2E4FD" w:themeColor="accent6" w:themeTint="99"/>
        <w:insideH w:val="single" w:sz="2" w:space="0" w:color="C2E4FD" w:themeColor="accent6" w:themeTint="99"/>
        <w:insideV w:val="single" w:sz="2" w:space="0" w:color="C2E4F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E4F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4F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6FE" w:themeFill="accent6" w:themeFillTint="33"/>
      </w:tcPr>
    </w:tblStylePr>
    <w:tblStylePr w:type="band1Horz">
      <w:tblPr/>
      <w:tcPr>
        <w:shd w:val="clear" w:color="auto" w:fill="EAF6FE" w:themeFill="accent6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Times New Roman (Body CS)"/>
      <w:sz w:val="20"/>
      <w:szCs w:val="20"/>
    </w:rPr>
  </w:style>
  <w:style w:type="character" w:customStyle="1" w:styleId="cf01">
    <w:name w:val="cf01"/>
    <w:basedOn w:val="DefaultParagraphFont"/>
    <w:rsid w:val="007541F9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7541F9"/>
  </w:style>
  <w:style w:type="paragraph" w:customStyle="1" w:styleId="Tpploendtabelis">
    <w:name w:val="Täpploend tabelis"/>
    <w:basedOn w:val="Tpploend"/>
    <w:link w:val="TpploendtabelisMrk"/>
    <w:qFormat/>
    <w:rsid w:val="00032BBE"/>
    <w:pPr>
      <w:spacing w:line="240" w:lineRule="auto"/>
    </w:pPr>
    <w:rPr>
      <w:rFonts w:eastAsia="Calibri"/>
    </w:rPr>
  </w:style>
  <w:style w:type="character" w:customStyle="1" w:styleId="TpploendMrk">
    <w:name w:val="Täpploend Märk"/>
    <w:basedOn w:val="DefaultParagraphFont"/>
    <w:link w:val="Tpploend"/>
    <w:rsid w:val="00032BBE"/>
    <w:rPr>
      <w:rFonts w:eastAsiaTheme="majorEastAsia" w:cstheme="majorBidi"/>
      <w:sz w:val="22"/>
      <w:szCs w:val="20"/>
    </w:rPr>
  </w:style>
  <w:style w:type="character" w:customStyle="1" w:styleId="TpploendtabelisMrk">
    <w:name w:val="Täpploend tabelis Märk"/>
    <w:basedOn w:val="TpploendMrk"/>
    <w:link w:val="Tpploendtabelis"/>
    <w:rsid w:val="00032BBE"/>
    <w:rPr>
      <w:rFonts w:eastAsia="Calibri" w:cstheme="majorBidi"/>
      <w:sz w:val="22"/>
      <w:szCs w:val="20"/>
    </w:rPr>
  </w:style>
  <w:style w:type="paragraph" w:customStyle="1" w:styleId="Tabeliallkiri">
    <w:name w:val="Tabeli allkiri"/>
    <w:basedOn w:val="Normal"/>
    <w:link w:val="TabeliallkiriMrk"/>
    <w:qFormat/>
    <w:rsid w:val="00094AF3"/>
    <w:pPr>
      <w:jc w:val="right"/>
    </w:pPr>
    <w:rPr>
      <w:rFonts w:eastAsiaTheme="majorEastAsia"/>
      <w:sz w:val="18"/>
      <w:szCs w:val="18"/>
    </w:rPr>
  </w:style>
  <w:style w:type="character" w:customStyle="1" w:styleId="TabeliallkiriMrk">
    <w:name w:val="Tabeli allkiri Märk"/>
    <w:basedOn w:val="DefaultParagraphFont"/>
    <w:link w:val="Tabeliallkiri"/>
    <w:rsid w:val="00094AF3"/>
    <w:rPr>
      <w:rFonts w:eastAsiaTheme="majorEastAsia"/>
      <w:sz w:val="18"/>
      <w:szCs w:val="18"/>
    </w:rPr>
  </w:style>
  <w:style w:type="paragraph" w:customStyle="1" w:styleId="Phitekst">
    <w:name w:val="Põhitekst"/>
    <w:basedOn w:val="Normal"/>
    <w:link w:val="PhitekstChar"/>
    <w:qFormat/>
    <w:rsid w:val="00BB7467"/>
    <w:pPr>
      <w:spacing w:line="240" w:lineRule="auto"/>
    </w:pPr>
    <w:rPr>
      <w:rFonts w:ascii="Times New Roman" w:eastAsiaTheme="minorHAnsi" w:hAnsi="Times New Roman"/>
      <w:sz w:val="24"/>
      <w:szCs w:val="22"/>
    </w:rPr>
  </w:style>
  <w:style w:type="character" w:customStyle="1" w:styleId="PhitekstChar">
    <w:name w:val="Põhitekst Char"/>
    <w:basedOn w:val="DefaultParagraphFont"/>
    <w:link w:val="Phitekst"/>
    <w:rsid w:val="00BB7467"/>
    <w:rPr>
      <w:rFonts w:ascii="Times New Roman" w:eastAsiaTheme="minorHAnsi" w:hAnsi="Times New Roman"/>
      <w:sz w:val="24"/>
      <w:szCs w:val="22"/>
    </w:rPr>
  </w:style>
  <w:style w:type="paragraph" w:customStyle="1" w:styleId="paragraph">
    <w:name w:val="paragraph"/>
    <w:basedOn w:val="Normal"/>
    <w:rsid w:val="00E606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numbering" w:customStyle="1" w:styleId="CurrentList2">
    <w:name w:val="Current List2"/>
    <w:uiPriority w:val="99"/>
    <w:rsid w:val="00E5622D"/>
    <w:pPr>
      <w:numPr>
        <w:numId w:val="9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24486C"/>
    <w:rPr>
      <w:color w:val="9AD3FC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3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9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hyperlink" Target="https://www.sm.ee/heaolu-arengukava-2023-2030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kontor.rik.ee/sm/Shared%20Documents/Juhtimine,%20arendus%20ja%20planeerimine/Juhtimiss%C3%BCsteem/IKT/Idee%20esitamise%20vorm(word)Anni.docx?d=wc6bb09ad7c264ee79af2fb23875b01c5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mkm.ee/digiriik-ja-uhenduvus/digiuhiskonna-arengukava-2030" TargetMode="External"/><Relationship Id="rId17" Type="http://schemas.microsoft.com/office/2007/relationships/diagramDrawing" Target="diagrams/drawing1.xml"/><Relationship Id="rId25" Type="http://schemas.openxmlformats.org/officeDocument/2006/relationships/hyperlink" Target="https://delta.sm.ee/dhs/n/document/a5bfcae2-ea8d-4771-97bf-9c1e93f91863;jsessionid=F55B8A87F40FD89E1A207B37D381565E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hyperlink" Target="https://www.mkm.ee/digiriik-ja-uhenduvus/digiuhiskonna-arengukava-2030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delta.sm.ee/dhs/n/document/8160c740-4a48-4bd9-8f10-8373b9d97cf1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23" Type="http://schemas.openxmlformats.org/officeDocument/2006/relationships/hyperlink" Target="https://kontor.rik.ee/sm/_layouts/15/WopiFrame.aspx?sourcedoc=%7B846666B3-6D2D-48D1-9CE4-96E7F4B79789%7D&amp;file=P5_V2_VA%20juhtr%C3%BChma%20hindamise%20kontroll-leht.docx&amp;action=default&amp;IsList=1&amp;ListId=%7B0C0C7F0A-CFFF-4DA3-BF4B-351368C4D1A1%7D&amp;ListItemId=28761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sm.ee/rahvastiku-tervise-arengukava-2020-2030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Layout" Target="diagrams/layout1.xml"/><Relationship Id="rId22" Type="http://schemas.openxmlformats.org/officeDocument/2006/relationships/hyperlink" Target="https://tehik.ee/arendusportfell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846278-E13F-4EAA-A962-3144BCB38B89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4080F323-F493-4B18-8877-ABC81BF144E3}">
      <dgm:prSet phldrT="[Tekst]"/>
      <dgm:spPr>
        <a:solidFill>
          <a:srgbClr val="4B7DFF"/>
        </a:solidFill>
      </dgm:spPr>
      <dgm:t>
        <a:bodyPr/>
        <a:lstStyle/>
        <a:p>
          <a:endParaRPr lang="et-EE"/>
        </a:p>
        <a:p>
          <a:r>
            <a:rPr lang="et-EE"/>
            <a:t>2.1. </a:t>
          </a:r>
        </a:p>
        <a:p>
          <a:r>
            <a:rPr lang="et-EE"/>
            <a:t>arendusportfelli moodustamine</a:t>
          </a:r>
        </a:p>
        <a:p>
          <a:endParaRPr lang="et-EE"/>
        </a:p>
      </dgm:t>
    </dgm:pt>
    <dgm:pt modelId="{B659CD41-3450-4EAF-A83D-E4A009FE4552}" type="parTrans" cxnId="{C9E4A049-DAC0-453A-8BC8-FDE3E750475F}">
      <dgm:prSet/>
      <dgm:spPr/>
      <dgm:t>
        <a:bodyPr/>
        <a:lstStyle/>
        <a:p>
          <a:endParaRPr lang="et-EE"/>
        </a:p>
      </dgm:t>
    </dgm:pt>
    <dgm:pt modelId="{7C96C65E-C975-4448-940A-8A90A0EC20CB}" type="sibTrans" cxnId="{C9E4A049-DAC0-453A-8BC8-FDE3E750475F}">
      <dgm:prSet/>
      <dgm:spPr/>
      <dgm:t>
        <a:bodyPr/>
        <a:lstStyle/>
        <a:p>
          <a:endParaRPr lang="et-EE"/>
        </a:p>
      </dgm:t>
    </dgm:pt>
    <dgm:pt modelId="{21879C78-B29A-4646-BA8F-370AF0BEA8FA}">
      <dgm:prSet phldrT="[Tekst]"/>
      <dgm:spPr>
        <a:solidFill>
          <a:srgbClr val="4B7DFF"/>
        </a:solidFill>
        <a:ln>
          <a:noFill/>
        </a:ln>
      </dgm:spPr>
      <dgm:t>
        <a:bodyPr/>
        <a:lstStyle/>
        <a:p>
          <a:endParaRPr lang="et-EE"/>
        </a:p>
        <a:p>
          <a:r>
            <a:rPr lang="et-EE"/>
            <a:t>2.2. </a:t>
          </a:r>
        </a:p>
        <a:p>
          <a:r>
            <a:rPr lang="et-EE"/>
            <a:t>arendusportfelli haldamine ja seire</a:t>
          </a:r>
        </a:p>
        <a:p>
          <a:endParaRPr lang="et-EE"/>
        </a:p>
      </dgm:t>
    </dgm:pt>
    <dgm:pt modelId="{EA18110A-E801-4B80-ABCB-76E9B52B42F2}" type="parTrans" cxnId="{F620AD05-E01B-4380-8E67-3796FC420BB4}">
      <dgm:prSet/>
      <dgm:spPr/>
      <dgm:t>
        <a:bodyPr/>
        <a:lstStyle/>
        <a:p>
          <a:endParaRPr lang="et-EE"/>
        </a:p>
      </dgm:t>
    </dgm:pt>
    <dgm:pt modelId="{EBE28243-2FEE-4C13-B892-C7FD06BBF657}" type="sibTrans" cxnId="{F620AD05-E01B-4380-8E67-3796FC420BB4}">
      <dgm:prSet/>
      <dgm:spPr/>
      <dgm:t>
        <a:bodyPr/>
        <a:lstStyle/>
        <a:p>
          <a:endParaRPr lang="et-EE"/>
        </a:p>
      </dgm:t>
    </dgm:pt>
    <dgm:pt modelId="{982D13DA-D95A-4335-BED3-2E6272FD5EEC}" type="pres">
      <dgm:prSet presAssocID="{1E846278-E13F-4EAA-A962-3144BCB38B89}" presName="Name0" presStyleCnt="0">
        <dgm:presLayoutVars>
          <dgm:dir/>
          <dgm:animLvl val="lvl"/>
          <dgm:resizeHandles val="exact"/>
        </dgm:presLayoutVars>
      </dgm:prSet>
      <dgm:spPr/>
    </dgm:pt>
    <dgm:pt modelId="{1A997EEF-9D88-414C-882B-A5B59A8B4E83}" type="pres">
      <dgm:prSet presAssocID="{4080F323-F493-4B18-8877-ABC81BF144E3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t-EE"/>
        </a:p>
      </dgm:t>
    </dgm:pt>
    <dgm:pt modelId="{9D99EB2B-D8CD-4571-AC5A-CA364CE74F7F}" type="pres">
      <dgm:prSet presAssocID="{7C96C65E-C975-4448-940A-8A90A0EC20CB}" presName="parTxOnlySpace" presStyleCnt="0"/>
      <dgm:spPr/>
    </dgm:pt>
    <dgm:pt modelId="{B39739BF-568E-4764-AEB3-410379D8D8B4}" type="pres">
      <dgm:prSet presAssocID="{21879C78-B29A-4646-BA8F-370AF0BEA8FA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t-EE"/>
        </a:p>
      </dgm:t>
    </dgm:pt>
  </dgm:ptLst>
  <dgm:cxnLst>
    <dgm:cxn modelId="{46C3C31C-ECE9-49A5-B8CE-F1268783DCCA}" type="presOf" srcId="{21879C78-B29A-4646-BA8F-370AF0BEA8FA}" destId="{B39739BF-568E-4764-AEB3-410379D8D8B4}" srcOrd="0" destOrd="0" presId="urn:microsoft.com/office/officeart/2005/8/layout/chevron1"/>
    <dgm:cxn modelId="{309CEA4F-6978-466C-9EF9-229522E25889}" type="presOf" srcId="{1E846278-E13F-4EAA-A962-3144BCB38B89}" destId="{982D13DA-D95A-4335-BED3-2E6272FD5EEC}" srcOrd="0" destOrd="0" presId="urn:microsoft.com/office/officeart/2005/8/layout/chevron1"/>
    <dgm:cxn modelId="{C9E4A049-DAC0-453A-8BC8-FDE3E750475F}" srcId="{1E846278-E13F-4EAA-A962-3144BCB38B89}" destId="{4080F323-F493-4B18-8877-ABC81BF144E3}" srcOrd="0" destOrd="0" parTransId="{B659CD41-3450-4EAF-A83D-E4A009FE4552}" sibTransId="{7C96C65E-C975-4448-940A-8A90A0EC20CB}"/>
    <dgm:cxn modelId="{F620AD05-E01B-4380-8E67-3796FC420BB4}" srcId="{1E846278-E13F-4EAA-A962-3144BCB38B89}" destId="{21879C78-B29A-4646-BA8F-370AF0BEA8FA}" srcOrd="1" destOrd="0" parTransId="{EA18110A-E801-4B80-ABCB-76E9B52B42F2}" sibTransId="{EBE28243-2FEE-4C13-B892-C7FD06BBF657}"/>
    <dgm:cxn modelId="{1C3F4CF1-80F6-4FBF-B09E-A7640836F884}" type="presOf" srcId="{4080F323-F493-4B18-8877-ABC81BF144E3}" destId="{1A997EEF-9D88-414C-882B-A5B59A8B4E83}" srcOrd="0" destOrd="0" presId="urn:microsoft.com/office/officeart/2005/8/layout/chevron1"/>
    <dgm:cxn modelId="{6BEE7ED7-E67E-46B1-929B-EC7928B5ECAC}" type="presParOf" srcId="{982D13DA-D95A-4335-BED3-2E6272FD5EEC}" destId="{1A997EEF-9D88-414C-882B-A5B59A8B4E83}" srcOrd="0" destOrd="0" presId="urn:microsoft.com/office/officeart/2005/8/layout/chevron1"/>
    <dgm:cxn modelId="{4AD44E6B-ADDE-40A6-B82C-BC3E0418703B}" type="presParOf" srcId="{982D13DA-D95A-4335-BED3-2E6272FD5EEC}" destId="{9D99EB2B-D8CD-4571-AC5A-CA364CE74F7F}" srcOrd="1" destOrd="0" presId="urn:microsoft.com/office/officeart/2005/8/layout/chevron1"/>
    <dgm:cxn modelId="{1A26193A-C729-4C5B-AF21-CA2C76C4251D}" type="presParOf" srcId="{982D13DA-D95A-4335-BED3-2E6272FD5EEC}" destId="{B39739BF-568E-4764-AEB3-410379D8D8B4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997EEF-9D88-414C-882B-A5B59A8B4E83}">
      <dsp:nvSpPr>
        <dsp:cNvPr id="0" name=""/>
        <dsp:cNvSpPr/>
      </dsp:nvSpPr>
      <dsp:spPr>
        <a:xfrm>
          <a:off x="5170" y="0"/>
          <a:ext cx="3090597" cy="715645"/>
        </a:xfrm>
        <a:prstGeom prst="chevron">
          <a:avLst/>
        </a:prstGeom>
        <a:solidFill>
          <a:srgbClr val="4B7D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2.1.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arendusportfelli moodustamine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1000" kern="1200"/>
        </a:p>
      </dsp:txBody>
      <dsp:txXfrm>
        <a:off x="362993" y="0"/>
        <a:ext cx="2374952" cy="715645"/>
      </dsp:txXfrm>
    </dsp:sp>
    <dsp:sp modelId="{B39739BF-568E-4764-AEB3-410379D8D8B4}">
      <dsp:nvSpPr>
        <dsp:cNvPr id="0" name=""/>
        <dsp:cNvSpPr/>
      </dsp:nvSpPr>
      <dsp:spPr>
        <a:xfrm>
          <a:off x="2786708" y="0"/>
          <a:ext cx="3090597" cy="715645"/>
        </a:xfrm>
        <a:prstGeom prst="chevron">
          <a:avLst/>
        </a:prstGeom>
        <a:solidFill>
          <a:srgbClr val="4B7DFF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2.2.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1000" kern="1200"/>
            <a:t>arendusportfelli haldamine ja seire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t-EE" sz="1000" kern="1200"/>
        </a:p>
      </dsp:txBody>
      <dsp:txXfrm>
        <a:off x="3144531" y="0"/>
        <a:ext cx="2374952" cy="715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SoM_Theme">
  <a:themeElements>
    <a:clrScheme name="SoM">
      <a:dk1>
        <a:srgbClr val="1D1856"/>
      </a:dk1>
      <a:lt1>
        <a:srgbClr val="FFFFFF"/>
      </a:lt1>
      <a:dk2>
        <a:srgbClr val="498BFC"/>
      </a:dk2>
      <a:lt2>
        <a:srgbClr val="E7EAEA"/>
      </a:lt2>
      <a:accent1>
        <a:srgbClr val="498BFC"/>
      </a:accent1>
      <a:accent2>
        <a:srgbClr val="F1B400"/>
      </a:accent2>
      <a:accent3>
        <a:srgbClr val="E57B00"/>
      </a:accent3>
      <a:accent4>
        <a:srgbClr val="667C36"/>
      </a:accent4>
      <a:accent5>
        <a:srgbClr val="85B85B"/>
      </a:accent5>
      <a:accent6>
        <a:srgbClr val="9AD3FC"/>
      </a:accent6>
      <a:hlink>
        <a:srgbClr val="0064FF"/>
      </a:hlink>
      <a:folHlink>
        <a:srgbClr val="9AD3FC"/>
      </a:folHlink>
    </a:clrScheme>
    <a:fontScheme name="SoM_Kontor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 w="9017" cap="flat">
          <a:noFill/>
          <a:prstDash val="solid"/>
          <a:miter/>
        </a:ln>
      </a:spPr>
      <a:bodyPr rtlCol="0" anchor="ctr"/>
      <a:lstStyle>
        <a:defPPr algn="l">
          <a:defRPr>
            <a:solidFill>
              <a:schemeClr val="accent2"/>
            </a:solidFill>
          </a:defRPr>
        </a:defPPr>
      </a:lstStyle>
    </a:spDef>
    <a:lnDef>
      <a:spPr>
        <a:ln w="28575">
          <a:solidFill>
            <a:schemeClr val="accent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oM_Theme" id="{6EC58401-6AD4-B444-B6DC-C17A92978B69}" vid="{6CA1663A-6626-0945-8D99-0BD3C3D163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HXU5DPSK444F-947444548-29964</_dlc_DocId>
    <_dlc_DocIdUrl xmlns="aff8a95a-bdca-4bd1-9f28-df5ebd643b89">
      <Url>https://kontor.rik.ee/sm/_layouts/15/DocIdRedir.aspx?ID=HXU5DPSK444F-947444548-29964</Url>
      <Description>HXU5DPSK444F-947444548-29964</Description>
    </_dlc_DocIdUrl>
    <Lisainfo xmlns="0c0c7f0a-cfff-4da3-bf4b-351368c4d1a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F7799B0CFE894F884EAB1620C1FEAE" ma:contentTypeVersion="3" ma:contentTypeDescription="Loo uus dokument" ma:contentTypeScope="" ma:versionID="dad839998c855217f981617064a6def0">
  <xsd:schema xmlns:xsd="http://www.w3.org/2001/XMLSchema" xmlns:xs="http://www.w3.org/2001/XMLSchema" xmlns:p="http://schemas.microsoft.com/office/2006/metadata/properties" xmlns:ns2="aff8a95a-bdca-4bd1-9f28-df5ebd643b89" xmlns:ns3="0c0c7f0a-cfff-4da3-bf4b-351368c4d1a1" targetNamespace="http://schemas.microsoft.com/office/2006/metadata/properties" ma:root="true" ma:fieldsID="33bf2686ad9173138ca6b10f878b1fa3" ns2:_="" ns3:_="">
    <xsd:import namespace="aff8a95a-bdca-4bd1-9f28-df5ebd643b89"/>
    <xsd:import namespace="0c0c7f0a-cfff-4da3-bf4b-351368c4d1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isa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c7f0a-cfff-4da3-bf4b-351368c4d1a1" elementFormDefault="qualified">
    <xsd:import namespace="http://schemas.microsoft.com/office/2006/documentManagement/types"/>
    <xsd:import namespace="http://schemas.microsoft.com/office/infopath/2007/PartnerControls"/>
    <xsd:element name="Lisainfo" ma:index="13" nillable="true" ma:displayName="Lisainfo" ma:internalName="Lisainf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Dig1</b:Tag>
    <b:SourceType>Report</b:SourceType>
    <b:Guid>{FCC96B03-AE99-4D5C-9191-62CC95299966}</b:Guid>
    <b:Title>Digiühiskonna arengukava 2030</b:Title>
    <b:RefOrder>4</b:RefOrder>
  </b:Source>
</b:Sources>
</file>

<file path=customXml/itemProps1.xml><?xml version="1.0" encoding="utf-8"?>
<ds:datastoreItem xmlns:ds="http://schemas.openxmlformats.org/officeDocument/2006/customXml" ds:itemID="{9EDFB83C-5DA4-414F-9309-B199E5A46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6C4F5-29E0-4A46-BF08-0BC4CA5F9BB8}">
  <ds:schemaRefs>
    <ds:schemaRef ds:uri="http://schemas.microsoft.com/office/2006/metadata/properties"/>
    <ds:schemaRef ds:uri="http://schemas.microsoft.com/office/infopath/2007/PartnerControls"/>
    <ds:schemaRef ds:uri="aff8a95a-bdca-4bd1-9f28-df5ebd643b89"/>
    <ds:schemaRef ds:uri="0c0c7f0a-cfff-4da3-bf4b-351368c4d1a1"/>
  </ds:schemaRefs>
</ds:datastoreItem>
</file>

<file path=customXml/itemProps3.xml><?xml version="1.0" encoding="utf-8"?>
<ds:datastoreItem xmlns:ds="http://schemas.openxmlformats.org/officeDocument/2006/customXml" ds:itemID="{CE138D49-70E8-4521-8099-F3BF9644C0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F4F98C-81C8-46A7-96C5-7414FCF01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0c0c7f0a-cfff-4da3-bf4b-351368c4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40CB8E-C258-4BA3-B3A3-74975909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1875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Adamson</dc:creator>
  <cp:keywords/>
  <dc:description/>
  <cp:lastModifiedBy>mso service</cp:lastModifiedBy>
  <cp:revision>2</cp:revision>
  <dcterms:created xsi:type="dcterms:W3CDTF">2024-07-04T11:54:00Z</dcterms:created>
  <dcterms:modified xsi:type="dcterms:W3CDTF">2024-07-04T11:54:00Z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0x01010079F7799B0CFE894F884EAB1620C1FEAE</vt:lpwstr>
  </property>
  <property fmtid="{D5CDD505-2E9C-101B-9397-08002B2CF9AE}" pid="3" name="_dlc_DocIdItemGuid">
    <vt:lpwstr>1fb489ea-bd21-41a8-9381-4d10b5eea29e</vt:lpwstr>
  </property>
  <property fmtid="{D5CDD505-2E9C-101B-9397-08002B2CF9AE}" pid="4" name="ContentType">
    <vt:lpwstr>Dokument</vt:lpwstr>
  </property>
  <property fmtid="{D5CDD505-2E9C-101B-9397-08002B2CF9AE}" pid="5" name="Lisainfo">
    <vt:lpwstr/>
  </property>
  <property fmtid="{D5CDD505-2E9C-101B-9397-08002B2CF9AE}" pid="6" name="delta_regDateTime">
    <vt:lpwstr>{reg. kpv}</vt:lpwstr>
  </property>
  <property fmtid="{D5CDD505-2E9C-101B-9397-08002B2CF9AE}" pid="7" name="delta_regNumber">
    <vt:lpwstr>{viit}</vt:lpwstr>
  </property>
</Properties>
</file>